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E0" w:rsidRPr="0091156D" w:rsidRDefault="00F365E0" w:rsidP="00F365E0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  <w:bookmarkStart w:id="0" w:name="_GoBack"/>
      <w:bookmarkEnd w:id="0"/>
      <w:r w:rsidRPr="0091156D">
        <w:rPr>
          <w:bCs w:val="0"/>
          <w:spacing w:val="4"/>
          <w:sz w:val="28"/>
          <w:szCs w:val="28"/>
        </w:rPr>
        <w:t>ПРАВИЛА ПРОВЕДЕНИЯ</w:t>
      </w:r>
    </w:p>
    <w:p w:rsidR="00F365E0" w:rsidRDefault="00F365E0" w:rsidP="00F365E0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  <w:r w:rsidRPr="0091156D">
        <w:rPr>
          <w:bCs w:val="0"/>
          <w:spacing w:val="4"/>
          <w:sz w:val="28"/>
          <w:szCs w:val="28"/>
        </w:rPr>
        <w:t>Международного молодежного конкурса социальной антикоррупционной рекламы «Вместе против коррупции!»</w:t>
      </w:r>
    </w:p>
    <w:p w:rsidR="00F365E0" w:rsidRPr="0091156D" w:rsidRDefault="00F365E0" w:rsidP="00F365E0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1. Общие положения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91156D">
        <w:rPr>
          <w:spacing w:val="4"/>
          <w:sz w:val="28"/>
          <w:szCs w:val="28"/>
        </w:rPr>
        <w:t>Кыргызской</w:t>
      </w:r>
      <w:proofErr w:type="spellEnd"/>
      <w:r w:rsidRPr="0091156D">
        <w:rPr>
          <w:spacing w:val="4"/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2. Цели и задачи проведения Конкурса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2.2. Задачи Конкурса: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антикоррупционное просвещение населения;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формирование нетерпимого отношения в обществе всех стран к любым коррупционным проявлениям;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3. Условия участия, конкурсные номинации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3.1. К участию в Конкурсе приглашаются: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граждане Республики Армения, Республики Беларусь, Республики Казахстан, </w:t>
      </w:r>
      <w:proofErr w:type="spellStart"/>
      <w:r w:rsidRPr="0091156D">
        <w:rPr>
          <w:spacing w:val="4"/>
          <w:sz w:val="28"/>
          <w:szCs w:val="28"/>
        </w:rPr>
        <w:t>Кыргызской</w:t>
      </w:r>
      <w:proofErr w:type="spellEnd"/>
      <w:r w:rsidRPr="0091156D">
        <w:rPr>
          <w:spacing w:val="4"/>
          <w:sz w:val="28"/>
          <w:szCs w:val="28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3.2. Конкурс проводится в следующих номинациях:</w:t>
      </w:r>
    </w:p>
    <w:p w:rsidR="00F365E0" w:rsidRPr="0091156D" w:rsidRDefault="00F365E0" w:rsidP="00F365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Лучший плакат;</w:t>
      </w:r>
    </w:p>
    <w:p w:rsidR="00F365E0" w:rsidRPr="0091156D" w:rsidRDefault="00F365E0" w:rsidP="00F365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Лучший видеоролик.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3.2.2. Дополнительные номинации:</w:t>
      </w:r>
      <w:r w:rsidRPr="0091156D">
        <w:rPr>
          <w:spacing w:val="4"/>
          <w:sz w:val="28"/>
          <w:szCs w:val="28"/>
        </w:rPr>
        <w:br/>
        <w:t>Организаторы оставляют за собой право учреждения дополнительных номинаций.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3.3. Конкурсные работы принимаются на русском языке.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4. Порядок и сроки проведения Конкурса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 проводится в два этапа: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Первый этап – полуфинал (2 июля – 12 ноября 2018 г.)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91156D">
        <w:rPr>
          <w:spacing w:val="4"/>
          <w:sz w:val="28"/>
          <w:szCs w:val="28"/>
        </w:rPr>
        <w:t>Кыргызской</w:t>
      </w:r>
      <w:proofErr w:type="spellEnd"/>
      <w:r w:rsidRPr="0091156D">
        <w:rPr>
          <w:spacing w:val="4"/>
          <w:sz w:val="28"/>
          <w:szCs w:val="28"/>
        </w:rPr>
        <w:t xml:space="preserve"> Республике, Российской Федерации, Республике Таджикистан.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 из указанных стран принимаются на официальном сайте Конкурса </w:t>
      </w:r>
      <w:hyperlink r:id="rId5" w:history="1">
        <w:r w:rsidRPr="0091156D">
          <w:rPr>
            <w:rStyle w:val="a5"/>
            <w:spacing w:val="4"/>
            <w:sz w:val="28"/>
            <w:szCs w:val="28"/>
          </w:rPr>
          <w:t>http://anticorruption.life.</w:t>
        </w:r>
      </w:hyperlink>
    </w:p>
    <w:p w:rsidR="00F365E0" w:rsidRPr="0091156D" w:rsidRDefault="00F365E0" w:rsidP="00F365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Дата начала приема работ на участие в Конкурсе: </w:t>
      </w:r>
      <w:r w:rsidRPr="0091156D">
        <w:rPr>
          <w:rStyle w:val="a4"/>
          <w:rFonts w:ascii="Times New Roman" w:hAnsi="Times New Roman" w:cs="Times New Roman"/>
          <w:spacing w:val="4"/>
          <w:sz w:val="28"/>
          <w:szCs w:val="28"/>
        </w:rPr>
        <w:t>с 10:00 (время московское) 2 июля 2018 г.</w:t>
      </w:r>
    </w:p>
    <w:p w:rsidR="00F365E0" w:rsidRPr="0091156D" w:rsidRDefault="00F365E0" w:rsidP="00F365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Дата окончания приема работ на участие в Конкурсе: </w:t>
      </w:r>
      <w:r w:rsidRPr="0091156D">
        <w:rPr>
          <w:rStyle w:val="a4"/>
          <w:rFonts w:ascii="Times New Roman" w:hAnsi="Times New Roman" w:cs="Times New Roman"/>
          <w:spacing w:val="4"/>
          <w:sz w:val="28"/>
          <w:szCs w:val="28"/>
        </w:rPr>
        <w:t>17:00 (время московское) 19 октября 2018 г.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работы, занявшие первое место, проходят в финал.</w:t>
      </w:r>
    </w:p>
    <w:p w:rsidR="00F365E0" w:rsidRPr="0091156D" w:rsidRDefault="00F365E0" w:rsidP="00F365E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91156D">
        <w:rPr>
          <w:rStyle w:val="a4"/>
          <w:rFonts w:ascii="Times New Roman" w:hAnsi="Times New Roman" w:cs="Times New Roman"/>
          <w:spacing w:val="4"/>
          <w:sz w:val="28"/>
          <w:szCs w:val="28"/>
        </w:rPr>
        <w:t>12 – 13 ноября 2018 г.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Второй этап – финал (13 ноября – 23 ноября 2018 г.)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 xml:space="preserve">5. </w:t>
      </w:r>
      <w:r>
        <w:rPr>
          <w:rStyle w:val="a4"/>
          <w:spacing w:val="4"/>
          <w:sz w:val="28"/>
          <w:szCs w:val="28"/>
        </w:rPr>
        <w:t xml:space="preserve">Регистрация участия в Конкурсе, </w:t>
      </w:r>
      <w:r w:rsidRPr="0091156D">
        <w:rPr>
          <w:rStyle w:val="a4"/>
          <w:spacing w:val="4"/>
          <w:sz w:val="28"/>
          <w:szCs w:val="28"/>
        </w:rPr>
        <w:t>требования к конкурсным работам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 Регистрация.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91156D">
          <w:rPr>
            <w:rStyle w:val="a5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5.2. Технические требования к Конкурсным работам и количественные ограничения:</w:t>
      </w:r>
    </w:p>
    <w:p w:rsidR="00F365E0" w:rsidRPr="0091156D" w:rsidRDefault="00F365E0" w:rsidP="00F365E0">
      <w:pPr>
        <w:shd w:val="clear" w:color="auto" w:fill="FFFFFF"/>
        <w:spacing w:after="0" w:line="240" w:lineRule="auto"/>
        <w:ind w:left="709"/>
        <w:rPr>
          <w:rStyle w:val="a4"/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  <w:r w:rsidRPr="0091156D">
        <w:rPr>
          <w:rStyle w:val="a4"/>
          <w:rFonts w:ascii="Times New Roman" w:hAnsi="Times New Roman" w:cs="Times New Roman"/>
          <w:spacing w:val="4"/>
          <w:sz w:val="28"/>
          <w:szCs w:val="28"/>
        </w:rPr>
        <w:t>Номинация «Лучший видеоролик»</w:t>
      </w:r>
    </w:p>
    <w:p w:rsidR="00F365E0" w:rsidRDefault="00F365E0" w:rsidP="00F365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mpeg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F365E0" w:rsidRDefault="00F365E0" w:rsidP="00F365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Длительность: не более 120 сек.</w:t>
      </w:r>
    </w:p>
    <w:p w:rsidR="00F365E0" w:rsidRDefault="00F365E0" w:rsidP="00F365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Звук: 16 бит, стерео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365E0" w:rsidRDefault="00F365E0" w:rsidP="00F365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Количество: не более 10 файлов.</w:t>
      </w:r>
    </w:p>
    <w:p w:rsidR="00F365E0" w:rsidRPr="0091156D" w:rsidRDefault="00F365E0" w:rsidP="00F365E0">
      <w:pPr>
        <w:shd w:val="clear" w:color="auto" w:fill="FFFFFF"/>
        <w:spacing w:after="0" w:line="240" w:lineRule="auto"/>
        <w:ind w:left="709"/>
        <w:rPr>
          <w:rStyle w:val="a4"/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  <w:r w:rsidRPr="0091156D">
        <w:rPr>
          <w:rStyle w:val="a4"/>
          <w:rFonts w:ascii="Times New Roman" w:hAnsi="Times New Roman" w:cs="Times New Roman"/>
          <w:spacing w:val="4"/>
          <w:sz w:val="28"/>
          <w:szCs w:val="28"/>
        </w:rPr>
        <w:t>Номинация «Лучший плакат»</w:t>
      </w:r>
    </w:p>
    <w:p w:rsidR="00F365E0" w:rsidRDefault="00F365E0" w:rsidP="00F365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mm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91156D">
        <w:rPr>
          <w:rFonts w:ascii="Times New Roman" w:hAnsi="Times New Roman" w:cs="Times New Roman"/>
          <w:spacing w:val="4"/>
          <w:sz w:val="28"/>
          <w:szCs w:val="28"/>
        </w:rPr>
        <w:t>dpi</w:t>
      </w:r>
      <w:proofErr w:type="spellEnd"/>
      <w:r w:rsidRPr="0091156D">
        <w:rPr>
          <w:rFonts w:ascii="Times New Roman" w:hAnsi="Times New Roman" w:cs="Times New Roman"/>
          <w:spacing w:val="4"/>
          <w:sz w:val="28"/>
          <w:szCs w:val="28"/>
        </w:rPr>
        <w:t>. Физический размер одного файла не более 15 Мб.</w:t>
      </w:r>
    </w:p>
    <w:p w:rsidR="00F365E0" w:rsidRPr="0091156D" w:rsidRDefault="00F365E0" w:rsidP="00F365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Количество: не более 10 файлов.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5.3. Ограничения.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Конкурсные работы не должны содержать:</w:t>
      </w:r>
    </w:p>
    <w:p w:rsidR="00F365E0" w:rsidRPr="0091156D" w:rsidRDefault="00F365E0" w:rsidP="00F365E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F365E0" w:rsidRPr="0091156D" w:rsidRDefault="00F365E0" w:rsidP="00F365E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F365E0" w:rsidRPr="0091156D" w:rsidRDefault="00F365E0" w:rsidP="00F365E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F365E0" w:rsidRPr="0091156D" w:rsidRDefault="00F365E0" w:rsidP="00F365E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В случае несоблюдения данных условий работа отстраняется от участия в конкурсе на любом этапе.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6. Жюри международного конкурса, </w:t>
      </w:r>
      <w:r w:rsidRPr="0091156D">
        <w:rPr>
          <w:spacing w:val="4"/>
          <w:sz w:val="28"/>
          <w:szCs w:val="28"/>
        </w:rPr>
        <w:br/>
      </w:r>
      <w:r w:rsidRPr="0091156D">
        <w:rPr>
          <w:rStyle w:val="a4"/>
          <w:spacing w:val="4"/>
          <w:sz w:val="28"/>
          <w:szCs w:val="28"/>
        </w:rPr>
        <w:t>национальные конкурсные комиссии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6.1. Организатор формирует Жюри международного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6.2. В состав Жюри входят представители: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Республики Армения;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Республики Беларусь;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Генеральной прокуратуры </w:t>
      </w:r>
      <w:proofErr w:type="spellStart"/>
      <w:r w:rsidRPr="0091156D">
        <w:rPr>
          <w:spacing w:val="4"/>
          <w:sz w:val="28"/>
          <w:szCs w:val="28"/>
        </w:rPr>
        <w:t>Кыргызской</w:t>
      </w:r>
      <w:proofErr w:type="spellEnd"/>
      <w:r w:rsidRPr="0091156D">
        <w:rPr>
          <w:spacing w:val="4"/>
          <w:sz w:val="28"/>
          <w:szCs w:val="28"/>
        </w:rPr>
        <w:t xml:space="preserve"> Республики;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Генеральной прокуратуры Российской Федерации;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Агентства Республики Казахстан по делам государственной службы и противодействию коррупции;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Агентства по государственному финансовому контролю и борьбе с коррупцией Республики Таджикистан;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органов государственной власти;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институтов гражданского общества, средств массовой информации.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 Национальные конкурсные комиссии формируются Организатором и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 для отбора работ и определения победителей полуфинала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91156D">
        <w:rPr>
          <w:spacing w:val="4"/>
          <w:sz w:val="28"/>
          <w:szCs w:val="28"/>
        </w:rPr>
        <w:t>Соорганизаторами</w:t>
      </w:r>
      <w:proofErr w:type="spellEnd"/>
      <w:r w:rsidRPr="0091156D">
        <w:rPr>
          <w:spacing w:val="4"/>
          <w:sz w:val="28"/>
          <w:szCs w:val="28"/>
        </w:rPr>
        <w:t xml:space="preserve"> Конкурса.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7. Рассмотрение Конкурсных работ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7.4. Конкурсные работы оцениваются по следующим критериям:</w:t>
      </w:r>
    </w:p>
    <w:p w:rsidR="00F365E0" w:rsidRPr="0091156D" w:rsidRDefault="00F365E0" w:rsidP="00F365E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соответствие конкурсной работы заявленной тематике;</w:t>
      </w:r>
    </w:p>
    <w:p w:rsidR="00F365E0" w:rsidRPr="0091156D" w:rsidRDefault="00F365E0" w:rsidP="00F365E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аргументированность и глубина раскрытия содержания;</w:t>
      </w:r>
    </w:p>
    <w:p w:rsidR="00F365E0" w:rsidRPr="0091156D" w:rsidRDefault="00F365E0" w:rsidP="00F365E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креативность, новизна идеи и качество исполнения работы;</w:t>
      </w:r>
    </w:p>
    <w:p w:rsidR="00F365E0" w:rsidRPr="0091156D" w:rsidRDefault="00F365E0" w:rsidP="00F365E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точность и доходчивость языка и стиля изложения.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7.5. На этапе полуфинала</w:t>
      </w:r>
      <w:r w:rsidRPr="0091156D">
        <w:rPr>
          <w:spacing w:val="4"/>
          <w:sz w:val="28"/>
          <w:szCs w:val="28"/>
        </w:rPr>
        <w:t> национальные конкурсные комиссии по каждой из номинаций определяют следующие места полуфиналистов:</w:t>
      </w:r>
    </w:p>
    <w:p w:rsidR="00F365E0" w:rsidRPr="0091156D" w:rsidRDefault="00F365E0" w:rsidP="00F365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F365E0" w:rsidRPr="0091156D" w:rsidRDefault="00F365E0" w:rsidP="00F365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lastRenderedPageBreak/>
        <w:t xml:space="preserve">7.6. Работы победителей полуфинала, занявшие I место в соответствующей </w:t>
      </w:r>
      <w:proofErr w:type="gramStart"/>
      <w:r w:rsidRPr="0091156D">
        <w:rPr>
          <w:spacing w:val="4"/>
          <w:sz w:val="28"/>
          <w:szCs w:val="28"/>
        </w:rPr>
        <w:t>номинации</w:t>
      </w:r>
      <w:proofErr w:type="gramEnd"/>
      <w:r w:rsidRPr="0091156D">
        <w:rPr>
          <w:spacing w:val="4"/>
          <w:sz w:val="28"/>
          <w:szCs w:val="28"/>
        </w:rPr>
        <w:t xml:space="preserve"> направляются для участия в финале.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7.7. </w:t>
      </w:r>
      <w:r w:rsidRPr="0091156D">
        <w:rPr>
          <w:rStyle w:val="a4"/>
          <w:spacing w:val="4"/>
          <w:sz w:val="28"/>
          <w:szCs w:val="28"/>
        </w:rPr>
        <w:t>На этапе финала</w:t>
      </w:r>
      <w:r w:rsidRPr="0091156D">
        <w:rPr>
          <w:spacing w:val="4"/>
          <w:sz w:val="28"/>
          <w:szCs w:val="28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F365E0" w:rsidRPr="0091156D" w:rsidRDefault="00F365E0" w:rsidP="00F365E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F365E0" w:rsidRPr="0091156D" w:rsidRDefault="00F365E0" w:rsidP="00F365E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1156D">
        <w:rPr>
          <w:rFonts w:ascii="Times New Roman" w:hAnsi="Times New Roman" w:cs="Times New Roman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8. Награждение победителей и призеров Конкурса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8.2. Все участники Конкурса, вышедшие в финал, награждаются дипломами за участие в Конкурсе.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91156D">
          <w:rPr>
            <w:rStyle w:val="a5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9. Интеллектуальные права на Конкурсные работы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9.2. Участник Конкурса предоставляет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, социальных сетях, публичный показ в целях обсуждения </w:t>
      </w:r>
      <w:r w:rsidRPr="0091156D">
        <w:rPr>
          <w:spacing w:val="4"/>
          <w:sz w:val="28"/>
          <w:szCs w:val="28"/>
        </w:rPr>
        <w:lastRenderedPageBreak/>
        <w:t>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9.3. Участник гарантирует, что предоставление Лицензии не нарушает права и интересы третьих лиц.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9.4. 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91156D">
        <w:rPr>
          <w:spacing w:val="4"/>
          <w:sz w:val="28"/>
          <w:szCs w:val="28"/>
        </w:rPr>
        <w:t>сублицензирование</w:t>
      </w:r>
      <w:proofErr w:type="spellEnd"/>
      <w:r w:rsidRPr="0091156D">
        <w:rPr>
          <w:spacing w:val="4"/>
          <w:sz w:val="28"/>
          <w:szCs w:val="28"/>
        </w:rPr>
        <w:t>).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9.5. Организатор и </w:t>
      </w:r>
      <w:proofErr w:type="spellStart"/>
      <w:r w:rsidRPr="0091156D">
        <w:rPr>
          <w:spacing w:val="4"/>
          <w:sz w:val="28"/>
          <w:szCs w:val="28"/>
        </w:rPr>
        <w:t>Соорганизаторы</w:t>
      </w:r>
      <w:proofErr w:type="spellEnd"/>
      <w:r w:rsidRPr="0091156D">
        <w:rPr>
          <w:spacing w:val="4"/>
          <w:sz w:val="28"/>
          <w:szCs w:val="28"/>
        </w:rPr>
        <w:t xml:space="preserve"> вправе не предоставлять отчеты об использовании Конкурсных работ.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9.6. Участник Конкурса разрешает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9.7. Участник Конкурса разрешает Организатору и </w:t>
      </w:r>
      <w:proofErr w:type="spellStart"/>
      <w:r w:rsidRPr="0091156D">
        <w:rPr>
          <w:spacing w:val="4"/>
          <w:sz w:val="28"/>
          <w:szCs w:val="28"/>
        </w:rPr>
        <w:t>Соорганизаторам</w:t>
      </w:r>
      <w:proofErr w:type="spellEnd"/>
      <w:r w:rsidRPr="0091156D">
        <w:rPr>
          <w:spacing w:val="4"/>
          <w:sz w:val="28"/>
          <w:szCs w:val="28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4"/>
          <w:sz w:val="28"/>
          <w:szCs w:val="28"/>
        </w:rPr>
      </w:pPr>
      <w:r w:rsidRPr="0091156D">
        <w:rPr>
          <w:rStyle w:val="a4"/>
          <w:spacing w:val="4"/>
          <w:sz w:val="28"/>
          <w:szCs w:val="28"/>
        </w:rPr>
        <w:t>10. Дополнительные положения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10.2. Отношения Организатора,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F365E0" w:rsidRPr="0091156D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91156D">
        <w:rPr>
          <w:spacing w:val="4"/>
          <w:sz w:val="28"/>
          <w:szCs w:val="28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F365E0" w:rsidRDefault="00F365E0" w:rsidP="00F36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156D">
        <w:rPr>
          <w:spacing w:val="4"/>
          <w:sz w:val="28"/>
          <w:szCs w:val="28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91156D">
        <w:rPr>
          <w:spacing w:val="4"/>
          <w:sz w:val="28"/>
          <w:szCs w:val="28"/>
        </w:rPr>
        <w:t>Соорганизаторов</w:t>
      </w:r>
      <w:proofErr w:type="spellEnd"/>
      <w:r w:rsidRPr="0091156D">
        <w:rPr>
          <w:spacing w:val="4"/>
          <w:sz w:val="28"/>
          <w:szCs w:val="28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91156D">
          <w:rPr>
            <w:rStyle w:val="a5"/>
            <w:spacing w:val="4"/>
            <w:sz w:val="28"/>
            <w:szCs w:val="28"/>
          </w:rPr>
          <w:t>http://anticorruption.life</w:t>
        </w:r>
      </w:hyperlink>
      <w:r w:rsidRPr="0091156D">
        <w:rPr>
          <w:spacing w:val="4"/>
          <w:sz w:val="28"/>
          <w:szCs w:val="28"/>
        </w:rPr>
        <w:t>.</w:t>
      </w:r>
    </w:p>
    <w:p w:rsidR="00E52238" w:rsidRPr="00F365E0" w:rsidRDefault="00E52238" w:rsidP="00F365E0"/>
    <w:sectPr w:rsidR="00E52238" w:rsidRPr="00F365E0" w:rsidSect="002D3C7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2AB"/>
    <w:multiLevelType w:val="multilevel"/>
    <w:tmpl w:val="D07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51509"/>
    <w:multiLevelType w:val="multilevel"/>
    <w:tmpl w:val="398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A1C90"/>
    <w:multiLevelType w:val="multilevel"/>
    <w:tmpl w:val="044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81A4E"/>
    <w:multiLevelType w:val="multilevel"/>
    <w:tmpl w:val="A09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51F4B"/>
    <w:multiLevelType w:val="multilevel"/>
    <w:tmpl w:val="60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26A66"/>
    <w:multiLevelType w:val="multilevel"/>
    <w:tmpl w:val="2BF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85B91"/>
    <w:multiLevelType w:val="multilevel"/>
    <w:tmpl w:val="42C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00371"/>
    <w:multiLevelType w:val="multilevel"/>
    <w:tmpl w:val="5228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53C1F"/>
    <w:multiLevelType w:val="multilevel"/>
    <w:tmpl w:val="878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70633"/>
    <w:multiLevelType w:val="multilevel"/>
    <w:tmpl w:val="E70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4662D"/>
    <w:multiLevelType w:val="multilevel"/>
    <w:tmpl w:val="159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217D9"/>
    <w:multiLevelType w:val="multilevel"/>
    <w:tmpl w:val="2E2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1E4C7E"/>
    <w:multiLevelType w:val="multilevel"/>
    <w:tmpl w:val="83C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117AD"/>
    <w:multiLevelType w:val="multilevel"/>
    <w:tmpl w:val="E8A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F7CF9"/>
    <w:multiLevelType w:val="multilevel"/>
    <w:tmpl w:val="5EB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B7535"/>
    <w:multiLevelType w:val="multilevel"/>
    <w:tmpl w:val="8A2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79"/>
    <w:rsid w:val="00544179"/>
    <w:rsid w:val="00D8335E"/>
    <w:rsid w:val="00E52238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D1858-11CC-4C9E-819B-9DDBF72C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E0"/>
  </w:style>
  <w:style w:type="paragraph" w:styleId="2">
    <w:name w:val="heading 2"/>
    <w:basedOn w:val="a"/>
    <w:link w:val="20"/>
    <w:uiPriority w:val="9"/>
    <w:qFormat/>
    <w:rsid w:val="0054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79"/>
    <w:rPr>
      <w:b/>
      <w:bCs/>
    </w:rPr>
  </w:style>
  <w:style w:type="character" w:styleId="a5">
    <w:name w:val="Hyperlink"/>
    <w:basedOn w:val="a0"/>
    <w:uiPriority w:val="99"/>
    <w:semiHidden/>
    <w:unhideWhenUsed/>
    <w:rsid w:val="0054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Александр Евгеньевич</dc:creator>
  <cp:lastModifiedBy>Kab9</cp:lastModifiedBy>
  <cp:revision>2</cp:revision>
  <dcterms:created xsi:type="dcterms:W3CDTF">2018-05-24T05:01:00Z</dcterms:created>
  <dcterms:modified xsi:type="dcterms:W3CDTF">2018-05-24T05:01:00Z</dcterms:modified>
</cp:coreProperties>
</file>