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91" w:rsidRPr="0061074A" w:rsidRDefault="00952F91" w:rsidP="00952F9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52F91" w:rsidRDefault="00952F91" w:rsidP="00952F91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профессиональная образовательная программа (далее ОПОП) представляет собой комплекс нормативно-методической документации регламентирующий содержание, организацию и оценку качества подготовки обучающихся по специальности 23.02.01 Организация перевозок и управление на транспорте (по видам).</w:t>
      </w:r>
    </w:p>
    <w:p w:rsidR="00952F91" w:rsidRDefault="00952F91" w:rsidP="00952F91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Нормативно правовую основу разработки ОПОП составляют:</w:t>
      </w:r>
      <w:r w:rsidRPr="00411BA3">
        <w:rPr>
          <w:bCs/>
          <w:color w:val="000000"/>
          <w:sz w:val="28"/>
          <w:szCs w:val="28"/>
        </w:rPr>
        <w:t xml:space="preserve"> </w:t>
      </w:r>
    </w:p>
    <w:p w:rsidR="00952F91" w:rsidRPr="002F1B8B" w:rsidRDefault="00952F91" w:rsidP="00952F91">
      <w:pPr>
        <w:numPr>
          <w:ilvl w:val="0"/>
          <w:numId w:val="15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A5762C">
        <w:rPr>
          <w:bCs/>
          <w:color w:val="000000"/>
          <w:sz w:val="28"/>
          <w:szCs w:val="28"/>
        </w:rPr>
        <w:t>Федеральный Закон</w:t>
      </w:r>
      <w:bookmarkStart w:id="0" w:name="dst100005"/>
      <w:bookmarkEnd w:id="0"/>
      <w:r w:rsidRPr="00A5762C">
        <w:rPr>
          <w:bCs/>
          <w:color w:val="000000"/>
          <w:sz w:val="28"/>
          <w:szCs w:val="28"/>
        </w:rPr>
        <w:t xml:space="preserve"> об Образовании в Российской Федерации</w:t>
      </w:r>
      <w:r>
        <w:rPr>
          <w:bCs/>
          <w:color w:val="000000"/>
          <w:sz w:val="28"/>
          <w:szCs w:val="28"/>
        </w:rPr>
        <w:t xml:space="preserve"> </w:t>
      </w:r>
      <w:r w:rsidRPr="002F1B8B">
        <w:rPr>
          <w:bCs/>
          <w:color w:val="000000"/>
          <w:sz w:val="28"/>
          <w:szCs w:val="28"/>
        </w:rPr>
        <w:t>от 29.12.2012 N 273-ФЗ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п</w:t>
      </w:r>
      <w:r w:rsidRPr="002F1B8B">
        <w:rPr>
          <w:bCs/>
          <w:iCs/>
          <w:color w:val="000000"/>
          <w:sz w:val="28"/>
          <w:szCs w:val="28"/>
        </w:rPr>
        <w:t>ринят Государственной Думой 21 декабря 2012 года</w:t>
      </w:r>
      <w:r>
        <w:rPr>
          <w:bCs/>
          <w:iCs/>
          <w:color w:val="000000"/>
          <w:sz w:val="28"/>
          <w:szCs w:val="28"/>
        </w:rPr>
        <w:t>,</w:t>
      </w:r>
      <w:r w:rsidRPr="002F1B8B">
        <w:rPr>
          <w:bCs/>
          <w:iCs/>
          <w:color w:val="000000"/>
          <w:sz w:val="28"/>
          <w:szCs w:val="28"/>
        </w:rPr>
        <w:t xml:space="preserve"> одобрен Советом Федерации 26 декабря 2012 года</w:t>
      </w:r>
      <w:r>
        <w:rPr>
          <w:bCs/>
          <w:iCs/>
          <w:color w:val="000000"/>
          <w:sz w:val="28"/>
          <w:szCs w:val="28"/>
        </w:rPr>
        <w:t>.</w:t>
      </w:r>
    </w:p>
    <w:p w:rsidR="00952F91" w:rsidRPr="00067930" w:rsidRDefault="00952F91" w:rsidP="00952F91">
      <w:pPr>
        <w:pStyle w:val="a3"/>
        <w:numPr>
          <w:ilvl w:val="0"/>
          <w:numId w:val="15"/>
        </w:numPr>
        <w:spacing w:line="360" w:lineRule="auto"/>
        <w:jc w:val="both"/>
        <w:rPr>
          <w:bCs/>
          <w:w w:val="100"/>
        </w:rPr>
      </w:pPr>
      <w:r w:rsidRPr="00411BA3">
        <w:rPr>
          <w:w w:val="100"/>
        </w:rPr>
        <w:t xml:space="preserve">Федерального государственного образовательного стандарта специальности среднего профессионального образования (далее – СПО), утвержденного приказом </w:t>
      </w:r>
      <w:proofErr w:type="spellStart"/>
      <w:r w:rsidRPr="00411BA3">
        <w:rPr>
          <w:w w:val="100"/>
        </w:rPr>
        <w:t>Минобрнауки</w:t>
      </w:r>
      <w:proofErr w:type="spellEnd"/>
      <w:r w:rsidRPr="00411BA3">
        <w:rPr>
          <w:w w:val="100"/>
        </w:rPr>
        <w:t xml:space="preserve"> России от </w:t>
      </w:r>
      <w:r>
        <w:rPr>
          <w:w w:val="100"/>
        </w:rPr>
        <w:t>22</w:t>
      </w:r>
      <w:r w:rsidRPr="00411BA3">
        <w:rPr>
          <w:w w:val="100"/>
        </w:rPr>
        <w:t>.0</w:t>
      </w:r>
      <w:r>
        <w:rPr>
          <w:w w:val="100"/>
        </w:rPr>
        <w:t>4</w:t>
      </w:r>
      <w:r w:rsidRPr="00411BA3">
        <w:rPr>
          <w:w w:val="100"/>
        </w:rPr>
        <w:t xml:space="preserve">.2014 N </w:t>
      </w:r>
      <w:r>
        <w:rPr>
          <w:w w:val="100"/>
        </w:rPr>
        <w:t>376</w:t>
      </w:r>
      <w:r w:rsidRPr="00411BA3">
        <w:rPr>
          <w:w w:val="100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w w:val="100"/>
        </w:rPr>
        <w:t>23.02.01 Организация перевозок и управление на транспорте</w:t>
      </w:r>
      <w:r w:rsidRPr="00411BA3">
        <w:rPr>
          <w:w w:val="100"/>
        </w:rPr>
        <w:t>"</w:t>
      </w:r>
      <w:r>
        <w:rPr>
          <w:w w:val="100"/>
        </w:rPr>
        <w:t>, з</w:t>
      </w:r>
      <w:r w:rsidRPr="00411BA3">
        <w:rPr>
          <w:w w:val="100"/>
        </w:rPr>
        <w:t xml:space="preserve">арегистрировано в Минюсте России </w:t>
      </w:r>
      <w:r>
        <w:rPr>
          <w:w w:val="100"/>
        </w:rPr>
        <w:t>29</w:t>
      </w:r>
      <w:r w:rsidRPr="00411BA3">
        <w:rPr>
          <w:w w:val="100"/>
        </w:rPr>
        <w:t>.0</w:t>
      </w:r>
      <w:r>
        <w:rPr>
          <w:w w:val="100"/>
        </w:rPr>
        <w:t>5</w:t>
      </w:r>
      <w:r w:rsidRPr="00411BA3">
        <w:rPr>
          <w:w w:val="100"/>
        </w:rPr>
        <w:t>.2014 N 3</w:t>
      </w:r>
      <w:r>
        <w:rPr>
          <w:w w:val="100"/>
        </w:rPr>
        <w:t>2499.</w:t>
      </w:r>
    </w:p>
    <w:p w:rsidR="00952F91" w:rsidRDefault="00952F91" w:rsidP="00952F91">
      <w:pPr>
        <w:pStyle w:val="a3"/>
        <w:numPr>
          <w:ilvl w:val="0"/>
          <w:numId w:val="15"/>
        </w:numPr>
        <w:spacing w:line="360" w:lineRule="auto"/>
        <w:jc w:val="both"/>
        <w:rPr>
          <w:w w:val="100"/>
        </w:rPr>
      </w:pPr>
      <w:r w:rsidRPr="00411BA3">
        <w:rPr>
          <w:w w:val="100"/>
        </w:rPr>
        <w:t>Приказ Министерства образования и науки Российской Федерации (</w:t>
      </w:r>
      <w:proofErr w:type="spellStart"/>
      <w:r w:rsidRPr="00411BA3">
        <w:rPr>
          <w:w w:val="100"/>
        </w:rPr>
        <w:t>Минобрнауки</w:t>
      </w:r>
      <w:proofErr w:type="spellEnd"/>
      <w:r w:rsidRPr="00411BA3">
        <w:rPr>
          <w:w w:val="100"/>
        </w:rPr>
        <w:t xml:space="preserve"> России) от 14 июня </w:t>
      </w:r>
      <w:smartTag w:uri="urn:schemas-microsoft-com:office:smarttags" w:element="metricconverter">
        <w:smartTagPr>
          <w:attr w:name="ProductID" w:val="2013 г"/>
        </w:smartTagPr>
        <w:r w:rsidRPr="00411BA3">
          <w:rPr>
            <w:w w:val="100"/>
          </w:rPr>
          <w:t>2013 г</w:t>
        </w:r>
      </w:smartTag>
      <w:r w:rsidRPr="00411BA3">
        <w:rPr>
          <w:w w:val="100"/>
        </w:rPr>
        <w:t>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w w:val="100"/>
        </w:rPr>
        <w:t>, з</w:t>
      </w:r>
      <w:r w:rsidRPr="00411BA3">
        <w:rPr>
          <w:w w:val="100"/>
        </w:rPr>
        <w:t>арегистрирован Министерством юстиции Российской Федерации, регистрационный №</w:t>
      </w:r>
      <w:r>
        <w:rPr>
          <w:w w:val="100"/>
        </w:rPr>
        <w:t xml:space="preserve"> </w:t>
      </w:r>
      <w:r w:rsidRPr="00411BA3">
        <w:rPr>
          <w:w w:val="100"/>
        </w:rPr>
        <w:t xml:space="preserve">29200 от 30 июля </w:t>
      </w:r>
      <w:smartTag w:uri="urn:schemas-microsoft-com:office:smarttags" w:element="metricconverter">
        <w:smartTagPr>
          <w:attr w:name="ProductID" w:val="2013 г"/>
        </w:smartTagPr>
        <w:r w:rsidRPr="00411BA3">
          <w:rPr>
            <w:w w:val="100"/>
          </w:rPr>
          <w:t>2013 г</w:t>
        </w:r>
      </w:smartTag>
      <w:r w:rsidRPr="00411BA3">
        <w:rPr>
          <w:w w:val="100"/>
        </w:rPr>
        <w:t>.</w:t>
      </w:r>
    </w:p>
    <w:p w:rsidR="00952F91" w:rsidRPr="00411BA3" w:rsidRDefault="00952F91" w:rsidP="00952F91">
      <w:pPr>
        <w:pStyle w:val="a3"/>
        <w:numPr>
          <w:ilvl w:val="0"/>
          <w:numId w:val="15"/>
        </w:numPr>
        <w:spacing w:line="360" w:lineRule="auto"/>
        <w:jc w:val="both"/>
        <w:rPr>
          <w:w w:val="100"/>
        </w:rPr>
      </w:pPr>
      <w:r>
        <w:rPr>
          <w:w w:val="100"/>
        </w:rPr>
        <w:t xml:space="preserve">Приказ </w:t>
      </w:r>
      <w:r w:rsidRPr="00411BA3">
        <w:rPr>
          <w:w w:val="100"/>
        </w:rPr>
        <w:t>Министерства образования и науки Российской Федерации (</w:t>
      </w:r>
      <w:proofErr w:type="spellStart"/>
      <w:r w:rsidRPr="00411BA3">
        <w:rPr>
          <w:w w:val="100"/>
        </w:rPr>
        <w:t>Минобрнауки</w:t>
      </w:r>
      <w:proofErr w:type="spellEnd"/>
      <w:r w:rsidRPr="00411BA3">
        <w:rPr>
          <w:w w:val="100"/>
        </w:rPr>
        <w:t xml:space="preserve"> России) от 1</w:t>
      </w:r>
      <w:r>
        <w:rPr>
          <w:w w:val="100"/>
        </w:rPr>
        <w:t>8</w:t>
      </w:r>
      <w:r w:rsidRPr="00411BA3">
        <w:rPr>
          <w:w w:val="100"/>
        </w:rPr>
        <w:t xml:space="preserve"> </w:t>
      </w:r>
      <w:r>
        <w:rPr>
          <w:w w:val="100"/>
        </w:rPr>
        <w:t>апреля</w:t>
      </w:r>
      <w:r w:rsidRPr="00411BA3">
        <w:rPr>
          <w:w w:val="1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11BA3">
          <w:rPr>
            <w:w w:val="100"/>
          </w:rPr>
          <w:t>2013 г</w:t>
        </w:r>
      </w:smartTag>
      <w:r w:rsidRPr="00411BA3">
        <w:rPr>
          <w:w w:val="100"/>
        </w:rPr>
        <w:t>. №</w:t>
      </w:r>
      <w:r>
        <w:rPr>
          <w:w w:val="100"/>
        </w:rPr>
        <w:t>292</w:t>
      </w:r>
      <w:r w:rsidRPr="00411BA3">
        <w:rPr>
          <w:w w:val="100"/>
        </w:rPr>
        <w:t xml:space="preserve"> «Об утверждении</w:t>
      </w:r>
      <w:r>
        <w:rPr>
          <w:w w:val="100"/>
        </w:rPr>
        <w:t xml:space="preserve"> Порядка организации и осуществления образовательной деятельности по основным программам профессионального обучения»,  зарегистрирован </w:t>
      </w:r>
      <w:r w:rsidRPr="00411BA3">
        <w:rPr>
          <w:w w:val="100"/>
        </w:rPr>
        <w:t>Министерством юстиции Российской Федерации, регистрационный №</w:t>
      </w:r>
      <w:r>
        <w:rPr>
          <w:w w:val="100"/>
        </w:rPr>
        <w:t xml:space="preserve"> 28395</w:t>
      </w:r>
      <w:r w:rsidRPr="00411BA3">
        <w:rPr>
          <w:w w:val="100"/>
        </w:rPr>
        <w:t xml:space="preserve"> от </w:t>
      </w:r>
      <w:r>
        <w:rPr>
          <w:w w:val="100"/>
        </w:rPr>
        <w:t>15</w:t>
      </w:r>
      <w:r w:rsidRPr="00411BA3">
        <w:rPr>
          <w:w w:val="100"/>
        </w:rPr>
        <w:t xml:space="preserve"> </w:t>
      </w:r>
      <w:r>
        <w:rPr>
          <w:w w:val="100"/>
        </w:rPr>
        <w:t>мая</w:t>
      </w:r>
      <w:r w:rsidRPr="00411BA3">
        <w:rPr>
          <w:w w:val="1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11BA3">
          <w:rPr>
            <w:w w:val="100"/>
          </w:rPr>
          <w:t>2013 г</w:t>
        </w:r>
      </w:smartTag>
      <w:r w:rsidRPr="00411BA3">
        <w:rPr>
          <w:w w:val="100"/>
        </w:rPr>
        <w:t>.</w:t>
      </w:r>
      <w:r>
        <w:rPr>
          <w:w w:val="100"/>
        </w:rPr>
        <w:t>;</w:t>
      </w:r>
    </w:p>
    <w:p w:rsidR="00952F91" w:rsidRDefault="00952F91" w:rsidP="00952F91">
      <w:pPr>
        <w:pStyle w:val="a3"/>
        <w:numPr>
          <w:ilvl w:val="0"/>
          <w:numId w:val="15"/>
        </w:numPr>
        <w:spacing w:line="360" w:lineRule="auto"/>
        <w:jc w:val="both"/>
        <w:rPr>
          <w:w w:val="100"/>
        </w:rPr>
      </w:pPr>
      <w:r w:rsidRPr="00411BA3">
        <w:rPr>
          <w:w w:val="100"/>
        </w:rPr>
        <w:lastRenderedPageBreak/>
        <w:t>Приказ Министерства образования и науки Российской Федерации (</w:t>
      </w:r>
      <w:proofErr w:type="spellStart"/>
      <w:r w:rsidRPr="00411BA3">
        <w:rPr>
          <w:w w:val="100"/>
        </w:rPr>
        <w:t>Минобрнауки</w:t>
      </w:r>
      <w:proofErr w:type="spellEnd"/>
      <w:r w:rsidRPr="00411BA3">
        <w:rPr>
          <w:w w:val="100"/>
        </w:rPr>
        <w:t xml:space="preserve"> России) от 16 августа </w:t>
      </w:r>
      <w:smartTag w:uri="urn:schemas-microsoft-com:office:smarttags" w:element="metricconverter">
        <w:smartTagPr>
          <w:attr w:name="ProductID" w:val="2013 г"/>
        </w:smartTagPr>
        <w:r w:rsidRPr="00411BA3">
          <w:rPr>
            <w:w w:val="100"/>
          </w:rPr>
          <w:t>2013 г</w:t>
        </w:r>
      </w:smartTag>
      <w:r w:rsidRPr="00411BA3">
        <w:rPr>
          <w:w w:val="100"/>
        </w:rPr>
        <w:t>. №</w:t>
      </w:r>
      <w:r>
        <w:rPr>
          <w:w w:val="100"/>
        </w:rPr>
        <w:t xml:space="preserve"> </w:t>
      </w:r>
      <w:r w:rsidRPr="00411BA3">
        <w:rPr>
          <w:w w:val="100"/>
        </w:rPr>
        <w:t>968 «Об утверждении Порядка проведения государственной итоговой аттестации по образовательным программам среднего</w:t>
      </w:r>
      <w:r>
        <w:rPr>
          <w:w w:val="100"/>
        </w:rPr>
        <w:t xml:space="preserve"> профессионального образования».</w:t>
      </w:r>
    </w:p>
    <w:p w:rsidR="00952F91" w:rsidRDefault="00952F91" w:rsidP="00952F91">
      <w:pPr>
        <w:pStyle w:val="a3"/>
        <w:numPr>
          <w:ilvl w:val="0"/>
          <w:numId w:val="15"/>
        </w:numPr>
        <w:spacing w:line="360" w:lineRule="auto"/>
        <w:jc w:val="both"/>
        <w:rPr>
          <w:w w:val="100"/>
        </w:rPr>
      </w:pPr>
      <w:proofErr w:type="gramStart"/>
      <w:r w:rsidRPr="00411BA3">
        <w:rPr>
          <w:w w:val="100"/>
        </w:rPr>
        <w:t>Приказ Министерства образования и науки Российской Федерации (</w:t>
      </w:r>
      <w:proofErr w:type="spellStart"/>
      <w:r w:rsidRPr="00411BA3">
        <w:rPr>
          <w:w w:val="100"/>
        </w:rPr>
        <w:t>Минобрнауки</w:t>
      </w:r>
      <w:proofErr w:type="spellEnd"/>
      <w:r w:rsidRPr="00411BA3">
        <w:rPr>
          <w:w w:val="100"/>
        </w:rPr>
        <w:t xml:space="preserve"> России) от 18 апреля </w:t>
      </w:r>
      <w:smartTag w:uri="urn:schemas-microsoft-com:office:smarttags" w:element="metricconverter">
        <w:smartTagPr>
          <w:attr w:name="ProductID" w:val="2013 г"/>
        </w:smartTagPr>
        <w:r w:rsidRPr="00411BA3">
          <w:rPr>
            <w:w w:val="100"/>
          </w:rPr>
          <w:t>2013 г</w:t>
        </w:r>
      </w:smartTag>
      <w:r w:rsidRPr="00411BA3">
        <w:rPr>
          <w:w w:val="100"/>
        </w:rPr>
        <w:t>. №</w:t>
      </w:r>
      <w:r>
        <w:rPr>
          <w:w w:val="100"/>
        </w:rPr>
        <w:t xml:space="preserve"> </w:t>
      </w:r>
      <w:r w:rsidRPr="00411BA3">
        <w:rPr>
          <w:w w:val="100"/>
        </w:rPr>
        <w:t>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>
        <w:rPr>
          <w:w w:val="100"/>
        </w:rPr>
        <w:t>, з</w:t>
      </w:r>
      <w:r w:rsidRPr="00411BA3">
        <w:rPr>
          <w:w w:val="100"/>
        </w:rPr>
        <w:t>арегистрирован Министерством юстиции Российской Федерации, регистрационный №</w:t>
      </w:r>
      <w:r>
        <w:rPr>
          <w:w w:val="100"/>
        </w:rPr>
        <w:t xml:space="preserve"> </w:t>
      </w:r>
      <w:r w:rsidRPr="00411BA3">
        <w:rPr>
          <w:w w:val="100"/>
        </w:rPr>
        <w:t xml:space="preserve">28785 от 14 июня </w:t>
      </w:r>
      <w:smartTag w:uri="urn:schemas-microsoft-com:office:smarttags" w:element="metricconverter">
        <w:smartTagPr>
          <w:attr w:name="ProductID" w:val="2013 г"/>
        </w:smartTagPr>
        <w:r w:rsidRPr="00411BA3">
          <w:rPr>
            <w:w w:val="100"/>
          </w:rPr>
          <w:t>2013 г</w:t>
        </w:r>
      </w:smartTag>
      <w:r w:rsidRPr="00411BA3">
        <w:rPr>
          <w:w w:val="100"/>
        </w:rPr>
        <w:t>.</w:t>
      </w:r>
      <w:proofErr w:type="gramEnd"/>
    </w:p>
    <w:p w:rsidR="00952F91" w:rsidRPr="00411BA3" w:rsidRDefault="00952F91" w:rsidP="00952F91">
      <w:pPr>
        <w:pStyle w:val="a3"/>
        <w:numPr>
          <w:ilvl w:val="0"/>
          <w:numId w:val="15"/>
        </w:numPr>
        <w:spacing w:line="360" w:lineRule="auto"/>
        <w:jc w:val="both"/>
        <w:rPr>
          <w:w w:val="100"/>
        </w:rPr>
      </w:pPr>
      <w:r w:rsidRPr="00411BA3">
        <w:rPr>
          <w:w w:val="100"/>
        </w:rPr>
        <w:t xml:space="preserve"> «Рекомендаци</w:t>
      </w:r>
      <w:r>
        <w:rPr>
          <w:w w:val="100"/>
        </w:rPr>
        <w:t>и</w:t>
      </w:r>
      <w:r w:rsidRPr="00411BA3">
        <w:rPr>
          <w:w w:val="100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rPr>
          <w:w w:val="100"/>
        </w:rPr>
        <w:t xml:space="preserve">» </w:t>
      </w:r>
      <w:r w:rsidRPr="00411BA3">
        <w:rPr>
          <w:w w:val="100"/>
        </w:rPr>
        <w:t xml:space="preserve"> Департамент</w:t>
      </w:r>
      <w:r>
        <w:rPr>
          <w:w w:val="100"/>
        </w:rPr>
        <w:t>а</w:t>
      </w:r>
      <w:r w:rsidRPr="00411BA3">
        <w:rPr>
          <w:w w:val="100"/>
        </w:rPr>
        <w:t xml:space="preserve"> государственной политики в сфере подготовки рабочих кадров и ДПО от </w:t>
      </w:r>
      <w:r>
        <w:rPr>
          <w:w w:val="100"/>
        </w:rPr>
        <w:t>17</w:t>
      </w:r>
      <w:r w:rsidRPr="00411BA3">
        <w:rPr>
          <w:w w:val="100"/>
        </w:rPr>
        <w:t>.</w:t>
      </w:r>
      <w:r>
        <w:rPr>
          <w:w w:val="100"/>
        </w:rPr>
        <w:t>03</w:t>
      </w:r>
      <w:r w:rsidRPr="00411BA3">
        <w:rPr>
          <w:w w:val="100"/>
        </w:rPr>
        <w:t>.201</w:t>
      </w:r>
      <w:r>
        <w:rPr>
          <w:w w:val="100"/>
        </w:rPr>
        <w:t>5</w:t>
      </w:r>
      <w:r w:rsidRPr="00411BA3">
        <w:rPr>
          <w:w w:val="100"/>
        </w:rPr>
        <w:t xml:space="preserve"> №</w:t>
      </w:r>
      <w:r>
        <w:rPr>
          <w:w w:val="100"/>
        </w:rPr>
        <w:t xml:space="preserve"> </w:t>
      </w:r>
      <w:r w:rsidRPr="00411BA3">
        <w:rPr>
          <w:w w:val="100"/>
        </w:rPr>
        <w:t>06-</w:t>
      </w:r>
      <w:r>
        <w:rPr>
          <w:w w:val="100"/>
        </w:rPr>
        <w:t>259</w:t>
      </w:r>
      <w:r w:rsidRPr="00411BA3">
        <w:rPr>
          <w:w w:val="100"/>
        </w:rPr>
        <w:t xml:space="preserve">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</w:p>
    <w:p w:rsidR="00952F91" w:rsidRPr="002F1B8B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2F1B8B">
        <w:rPr>
          <w:sz w:val="28"/>
          <w:szCs w:val="28"/>
        </w:rPr>
        <w:t>Структура основной профессиональной образовательной программы (ОПОП):</w:t>
      </w:r>
    </w:p>
    <w:p w:rsidR="00952F91" w:rsidRPr="00591B18" w:rsidRDefault="00952F91" w:rsidP="00952F91">
      <w:pPr>
        <w:numPr>
          <w:ilvl w:val="1"/>
          <w:numId w:val="11"/>
        </w:numPr>
        <w:tabs>
          <w:tab w:val="clear" w:pos="1440"/>
        </w:tabs>
        <w:spacing w:line="360" w:lineRule="auto"/>
        <w:jc w:val="both"/>
        <w:rPr>
          <w:color w:val="FF00FF"/>
          <w:sz w:val="28"/>
          <w:szCs w:val="28"/>
        </w:rPr>
      </w:pPr>
      <w:r w:rsidRPr="00591B18">
        <w:rPr>
          <w:sz w:val="28"/>
          <w:szCs w:val="28"/>
        </w:rPr>
        <w:t xml:space="preserve">ФГОС по специальности </w:t>
      </w:r>
      <w:r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591B18">
        <w:rPr>
          <w:sz w:val="28"/>
          <w:szCs w:val="28"/>
        </w:rPr>
        <w:t>.</w:t>
      </w:r>
    </w:p>
    <w:p w:rsidR="00952F91" w:rsidRDefault="00952F91" w:rsidP="00952F9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591B18">
        <w:rPr>
          <w:sz w:val="28"/>
          <w:szCs w:val="28"/>
        </w:rPr>
        <w:t>Базисный учебный план (БУП);</w:t>
      </w:r>
    </w:p>
    <w:p w:rsidR="00952F91" w:rsidRPr="00591B18" w:rsidRDefault="00952F91" w:rsidP="00952F9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планы;</w:t>
      </w:r>
    </w:p>
    <w:p w:rsidR="00952F91" w:rsidRPr="00591B18" w:rsidRDefault="00952F91" w:rsidP="00952F9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591B18">
        <w:rPr>
          <w:sz w:val="28"/>
          <w:szCs w:val="28"/>
        </w:rPr>
        <w:t xml:space="preserve">Графики учебного процесса; </w:t>
      </w:r>
    </w:p>
    <w:p w:rsidR="00952F91" w:rsidRPr="00591B18" w:rsidRDefault="00952F91" w:rsidP="00952F9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591B18">
        <w:rPr>
          <w:sz w:val="28"/>
          <w:szCs w:val="28"/>
        </w:rPr>
        <w:t>Документация по организации и проведению практики;</w:t>
      </w:r>
    </w:p>
    <w:p w:rsidR="00952F91" w:rsidRPr="00591B18" w:rsidRDefault="00952F91" w:rsidP="00952F9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591B18">
        <w:rPr>
          <w:sz w:val="28"/>
          <w:szCs w:val="28"/>
        </w:rPr>
        <w:t>Рабочие программы по дисциплинам и модулям;</w:t>
      </w:r>
    </w:p>
    <w:p w:rsidR="00952F91" w:rsidRPr="00591B18" w:rsidRDefault="00952F91" w:rsidP="00952F9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591B18">
        <w:rPr>
          <w:sz w:val="28"/>
          <w:szCs w:val="28"/>
        </w:rPr>
        <w:lastRenderedPageBreak/>
        <w:t>Фонды оценочных средств: комплекты оценочных сре</w:t>
      </w:r>
      <w:proofErr w:type="gramStart"/>
      <w:r w:rsidRPr="00591B18">
        <w:rPr>
          <w:sz w:val="28"/>
          <w:szCs w:val="28"/>
        </w:rPr>
        <w:t>дств дл</w:t>
      </w:r>
      <w:proofErr w:type="gramEnd"/>
      <w:r w:rsidRPr="00591B18">
        <w:rPr>
          <w:sz w:val="28"/>
          <w:szCs w:val="28"/>
        </w:rPr>
        <w:t>я всех видов контроля;</w:t>
      </w:r>
    </w:p>
    <w:p w:rsidR="00952F91" w:rsidRPr="00591B18" w:rsidRDefault="00952F91" w:rsidP="00952F9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591B18">
        <w:rPr>
          <w:sz w:val="28"/>
          <w:szCs w:val="28"/>
        </w:rPr>
        <w:t>Программа государственной итоговой аттестации;</w:t>
      </w:r>
    </w:p>
    <w:p w:rsidR="00952F91" w:rsidRDefault="00952F91" w:rsidP="00952F9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591B18">
        <w:rPr>
          <w:sz w:val="28"/>
          <w:szCs w:val="28"/>
        </w:rPr>
        <w:t>Учебно-методическая документация.</w:t>
      </w:r>
    </w:p>
    <w:p w:rsidR="00952F91" w:rsidRDefault="00952F91" w:rsidP="00952F91">
      <w:pPr>
        <w:spacing w:line="360" w:lineRule="auto"/>
        <w:jc w:val="both"/>
        <w:rPr>
          <w:sz w:val="28"/>
          <w:szCs w:val="28"/>
        </w:rPr>
      </w:pPr>
    </w:p>
    <w:p w:rsidR="00952F91" w:rsidRPr="002F1B8B" w:rsidRDefault="00952F91" w:rsidP="00952F9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F1B8B">
        <w:rPr>
          <w:b/>
          <w:sz w:val="28"/>
          <w:szCs w:val="28"/>
        </w:rPr>
        <w:t>. Характерист</w:t>
      </w:r>
      <w:r>
        <w:rPr>
          <w:b/>
          <w:sz w:val="28"/>
          <w:szCs w:val="28"/>
        </w:rPr>
        <w:t>ика подготовки по специальности</w:t>
      </w:r>
    </w:p>
    <w:p w:rsidR="00952F91" w:rsidRDefault="00952F91" w:rsidP="00952F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сроки освоения ОПОП и присваиваемая квалификация по очной и заочной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 обучения приведены в таблице: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3600"/>
        <w:gridCol w:w="2160"/>
        <w:gridCol w:w="2700"/>
      </w:tblGrid>
      <w:tr w:rsidR="00952F91" w:rsidRPr="00591B18" w:rsidTr="005513CA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C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C9">
              <w:rPr>
                <w:rFonts w:ascii="Times New Roman" w:hAnsi="Times New Roman"/>
                <w:sz w:val="24"/>
                <w:szCs w:val="24"/>
              </w:rPr>
              <w:t xml:space="preserve">Уровень образования, необходимый для приема на </w:t>
            </w:r>
            <w:proofErr w:type="gramStart"/>
            <w:r w:rsidRPr="000577C9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0577C9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C9">
              <w:rPr>
                <w:rFonts w:ascii="Times New Roman" w:hAnsi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C9">
              <w:rPr>
                <w:rFonts w:ascii="Times New Roman" w:hAnsi="Times New Roman"/>
                <w:sz w:val="24"/>
                <w:szCs w:val="24"/>
              </w:rPr>
              <w:t xml:space="preserve">Срок получения среднего профессионального образования  по программе подготовки специалистов среднего звена  базовой подготовки </w:t>
            </w:r>
          </w:p>
        </w:tc>
      </w:tr>
      <w:tr w:rsidR="00952F91" w:rsidRPr="00591B18" w:rsidTr="005513CA">
        <w:trPr>
          <w:trHeight w:val="64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C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C9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C9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C9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952F91" w:rsidRPr="00591B18" w:rsidTr="005513CA">
        <w:trPr>
          <w:trHeight w:val="642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C9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C9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952F91" w:rsidRPr="000577C9" w:rsidRDefault="00952F91" w:rsidP="005513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C9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</w:tbl>
    <w:p w:rsidR="00952F91" w:rsidRDefault="00952F91" w:rsidP="00952F91">
      <w:pPr>
        <w:spacing w:line="360" w:lineRule="auto"/>
        <w:ind w:firstLine="709"/>
        <w:jc w:val="center"/>
      </w:pPr>
    </w:p>
    <w:p w:rsidR="00952F91" w:rsidRPr="00B03E24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B03E24">
        <w:rPr>
          <w:sz w:val="28"/>
          <w:szCs w:val="28"/>
        </w:rPr>
        <w:t>2.1 Область и объекты профессиональной деятельности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Область профессиональной деятельности: 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процессы организации и управления эксплуатационной деятельности пассажирского и грузового транспорта;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>учетная, отчетная и техническая документация: первичные трудовые коллективы.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95737">
        <w:rPr>
          <w:sz w:val="28"/>
          <w:szCs w:val="28"/>
        </w:rPr>
        <w:t>Виды профессиональной деятельности и компетенции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ВПД 01</w:t>
      </w:r>
      <w:r w:rsidRPr="00952F91">
        <w:rPr>
          <w:sz w:val="28"/>
          <w:szCs w:val="28"/>
        </w:rPr>
        <w:t xml:space="preserve">. Организация перевозочного </w:t>
      </w:r>
      <w:r>
        <w:rPr>
          <w:sz w:val="28"/>
          <w:szCs w:val="28"/>
        </w:rPr>
        <w:t>процесса (по видам транспорта):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lastRenderedPageBreak/>
        <w:t xml:space="preserve">ПК 1.1.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1.3. Оформлять документы, регламентирующие организацию перевозочного процесса.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ВПД 0</w:t>
      </w:r>
      <w:r w:rsidRPr="00952F91">
        <w:rPr>
          <w:sz w:val="28"/>
          <w:szCs w:val="28"/>
        </w:rPr>
        <w:t xml:space="preserve">2. Организация сервисного обслуживания на транспорте (по видам транспорта).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 ПК 2.2. Обеспечивать безопасность движения и решать профессиональные задачи посредством применения нормативно-правовых документов.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2.3. Организовывать работу персонала по технологическому обслуживанию перевозочного процесса.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ВПД 0</w:t>
      </w:r>
      <w:r w:rsidRPr="00952F91">
        <w:rPr>
          <w:sz w:val="28"/>
          <w:szCs w:val="28"/>
        </w:rPr>
        <w:t xml:space="preserve">3. Организация </w:t>
      </w:r>
      <w:proofErr w:type="spellStart"/>
      <w:r w:rsidRPr="00952F91">
        <w:rPr>
          <w:sz w:val="28"/>
          <w:szCs w:val="28"/>
        </w:rPr>
        <w:t>транспортно-логистической</w:t>
      </w:r>
      <w:proofErr w:type="spellEnd"/>
      <w:r w:rsidRPr="00952F91">
        <w:rPr>
          <w:sz w:val="28"/>
          <w:szCs w:val="28"/>
        </w:rPr>
        <w:t xml:space="preserve"> деятельности (по видам транспорта).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952F91">
        <w:rPr>
          <w:sz w:val="28"/>
          <w:szCs w:val="28"/>
        </w:rPr>
        <w:t xml:space="preserve">ПК 3.3. Применять в профессиональной деятельности основные положения, регулирующие взаимоотношения пользователей транспорта и перевозчика.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ВПД.04 </w:t>
      </w:r>
      <w:r w:rsidRPr="00952F91">
        <w:rPr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Общие компетенции: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2F1B8B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2F1B8B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2F1B8B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2F1B8B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2F1B8B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2F1B8B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2F1B8B"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2F1B8B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2F1B8B"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  <w:r w:rsidR="00866A3C">
        <w:rPr>
          <w:sz w:val="28"/>
          <w:szCs w:val="28"/>
        </w:rPr>
        <w:t>.</w:t>
      </w:r>
    </w:p>
    <w:p w:rsidR="00952F91" w:rsidRDefault="00952F91" w:rsidP="00952F9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br w:type="page"/>
      </w:r>
      <w:r w:rsidRPr="008031BA">
        <w:rPr>
          <w:b/>
          <w:sz w:val="28"/>
          <w:szCs w:val="28"/>
        </w:rPr>
        <w:lastRenderedPageBreak/>
        <w:t>3. Содержание</w:t>
      </w:r>
      <w:r>
        <w:rPr>
          <w:b/>
          <w:sz w:val="28"/>
          <w:szCs w:val="28"/>
        </w:rPr>
        <w:t xml:space="preserve"> элементов основной профессиональной образовательной программы (ОПОП)</w:t>
      </w:r>
    </w:p>
    <w:p w:rsidR="00952F91" w:rsidRDefault="00952F91" w:rsidP="00952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Учебные планы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</w:t>
      </w:r>
      <w:r w:rsidR="001926C2">
        <w:rPr>
          <w:sz w:val="28"/>
          <w:szCs w:val="28"/>
        </w:rPr>
        <w:t>й</w:t>
      </w:r>
      <w:r>
        <w:rPr>
          <w:sz w:val="28"/>
          <w:szCs w:val="28"/>
        </w:rPr>
        <w:t xml:space="preserve"> план составлен для учебн</w:t>
      </w:r>
      <w:r w:rsidR="001926C2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 w:rsidR="001926C2">
        <w:rPr>
          <w:sz w:val="28"/>
          <w:szCs w:val="28"/>
        </w:rPr>
        <w:t>ы</w:t>
      </w:r>
      <w:r>
        <w:rPr>
          <w:sz w:val="28"/>
          <w:szCs w:val="28"/>
        </w:rPr>
        <w:t xml:space="preserve"> Э-1</w:t>
      </w:r>
      <w:r w:rsidR="009B04A9" w:rsidRPr="009B04A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926C2">
        <w:rPr>
          <w:sz w:val="28"/>
          <w:szCs w:val="28"/>
        </w:rPr>
        <w:t>Обновление учебного плана о</w:t>
      </w:r>
      <w:r>
        <w:rPr>
          <w:sz w:val="28"/>
          <w:szCs w:val="28"/>
        </w:rPr>
        <w:t>существляется ежегодно в части состава дисциплин и профессиональных модулей, содержания рабочих программ</w:t>
      </w:r>
      <w:r w:rsidR="001926C2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позволяет учитывать особенности развития науки, культуры, экономики, техники, технологий, установленных федеральным государственным образовательным стандартом среднего профессионального образования (ФГОС СПО).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</w:t>
      </w:r>
      <w:r w:rsidR="001926C2">
        <w:rPr>
          <w:sz w:val="28"/>
          <w:szCs w:val="28"/>
        </w:rPr>
        <w:t>й</w:t>
      </w:r>
      <w:r>
        <w:rPr>
          <w:sz w:val="28"/>
          <w:szCs w:val="28"/>
        </w:rPr>
        <w:t xml:space="preserve"> план содерж</w:t>
      </w:r>
      <w:r w:rsidR="001926C2">
        <w:rPr>
          <w:sz w:val="28"/>
          <w:szCs w:val="28"/>
        </w:rPr>
        <w:t>и</w:t>
      </w:r>
      <w:r>
        <w:rPr>
          <w:sz w:val="28"/>
          <w:szCs w:val="28"/>
        </w:rPr>
        <w:t>т: пояснительную записку, календарный учебный график, сводные данные по бюджету времени, план, компетенции, консультации.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подготовка основной профессиональной образовательной программы среднего профессионального образования сформирована с учетом профиля получаемого профессионального образования, а также специфики специальности </w:t>
      </w:r>
      <w:r w:rsidR="001926C2">
        <w:rPr>
          <w:sz w:val="28"/>
          <w:szCs w:val="28"/>
        </w:rPr>
        <w:t>Организация перевозок и управление на транспорте (по видам транспорта)</w:t>
      </w:r>
      <w:r>
        <w:rPr>
          <w:sz w:val="28"/>
          <w:szCs w:val="28"/>
        </w:rPr>
        <w:t xml:space="preserve">. Общеобразовательная подготовка осуществляется на 1 курс обучения. Учебные дисциплины общеобразовательной подготовки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общие, по выбору из обязательных предметных областей и дополнительные. Дополнительно включена дисциплина «Основы проектирования», предполагающая выполнение 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 xml:space="preserve"> по будущей специальности.  </w:t>
      </w:r>
      <w:r w:rsidR="001926C2" w:rsidRPr="001926C2">
        <w:rPr>
          <w:sz w:val="28"/>
          <w:szCs w:val="28"/>
        </w:rPr>
        <w:t xml:space="preserve">Учебные дисциплины общеобразовательной подготовки делятся на базовые дисциплины и профильные дисциплины, к которым отнесены: математика и </w:t>
      </w:r>
      <w:r w:rsidR="001926C2" w:rsidRPr="001926C2">
        <w:rPr>
          <w:sz w:val="28"/>
          <w:szCs w:val="28"/>
        </w:rPr>
        <w:lastRenderedPageBreak/>
        <w:t xml:space="preserve">информатика. </w:t>
      </w:r>
      <w:r w:rsidR="001926C2" w:rsidRPr="00046939">
        <w:t xml:space="preserve"> </w:t>
      </w:r>
      <w:r>
        <w:rPr>
          <w:sz w:val="28"/>
          <w:szCs w:val="28"/>
        </w:rPr>
        <w:t>Учебный план определяет следующие качественные и количественные характеристики:</w:t>
      </w:r>
    </w:p>
    <w:p w:rsidR="00952F91" w:rsidRDefault="00952F91" w:rsidP="00952F9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952F91" w:rsidRDefault="00952F91" w:rsidP="00952F9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практик); </w:t>
      </w:r>
    </w:p>
    <w:p w:rsidR="00952F91" w:rsidRDefault="00952F91" w:rsidP="00952F9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952F91" w:rsidRDefault="00952F91" w:rsidP="00952F9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различных форм промежуточной аттестации по годам обучения и семестрам; </w:t>
      </w:r>
    </w:p>
    <w:p w:rsidR="00952F91" w:rsidRDefault="00952F91" w:rsidP="00952F9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bCs/>
          <w:sz w:val="28"/>
          <w:szCs w:val="28"/>
        </w:rPr>
        <w:t>23.02.01 Организация перевозок и управление на транспорте (по видам)</w:t>
      </w:r>
      <w:r>
        <w:rPr>
          <w:sz w:val="28"/>
          <w:szCs w:val="28"/>
        </w:rPr>
        <w:t xml:space="preserve"> предусматривается освоение: </w:t>
      </w:r>
    </w:p>
    <w:p w:rsidR="00952F91" w:rsidRDefault="00952F91" w:rsidP="00952F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общих гуманитарных и социально-экономических дисциплин;</w:t>
      </w:r>
    </w:p>
    <w:p w:rsidR="00952F91" w:rsidRDefault="00952F91" w:rsidP="00952F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математических и общих естественнонаучных дисциплин;</w:t>
      </w:r>
    </w:p>
    <w:p w:rsidR="00952F91" w:rsidRDefault="00952F91" w:rsidP="00952F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дисциплин;</w:t>
      </w:r>
    </w:p>
    <w:p w:rsidR="00952F91" w:rsidRDefault="00952F91" w:rsidP="00952F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модулей.</w:t>
      </w:r>
    </w:p>
    <w:p w:rsidR="00952F91" w:rsidRDefault="00952F91" w:rsidP="00952F91">
      <w:pPr>
        <w:pStyle w:val="a4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основной профессиональной образовательной программы по циклам составляет 70% от общего объема времени, отведенного на их освоение. Вариативная часть (30%) дает возможность расширения и углубления подготовки, определяемой содержанием обязательной части. </w:t>
      </w:r>
    </w:p>
    <w:p w:rsidR="00952F91" w:rsidRDefault="00952F91" w:rsidP="00952F91">
      <w:pPr>
        <w:pStyle w:val="a4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Распределение вариативной части учебного плана (201</w:t>
      </w:r>
      <w:r w:rsidR="009B04A9" w:rsidRPr="009B04A9">
        <w:rPr>
          <w:sz w:val="28"/>
          <w:szCs w:val="28"/>
        </w:rPr>
        <w:t>8</w:t>
      </w:r>
      <w:r>
        <w:rPr>
          <w:sz w:val="28"/>
          <w:szCs w:val="28"/>
        </w:rPr>
        <w:t>) по циклам представлено в таблице:</w:t>
      </w:r>
    </w:p>
    <w:p w:rsidR="00952F91" w:rsidRDefault="00952F91" w:rsidP="00952F91">
      <w:pPr>
        <w:pStyle w:val="a4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1922"/>
        <w:gridCol w:w="2126"/>
        <w:gridCol w:w="1595"/>
        <w:gridCol w:w="1666"/>
      </w:tblGrid>
      <w:tr w:rsidR="00952F91" w:rsidTr="005513CA">
        <w:trPr>
          <w:trHeight w:val="256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1" w:rsidRDefault="00952F91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цикла ОПОП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1" w:rsidRDefault="00952F91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обязательной учебной </w:t>
            </w:r>
            <w:r>
              <w:rPr>
                <w:iCs/>
                <w:lang w:eastAsia="en-US"/>
              </w:rPr>
              <w:lastRenderedPageBreak/>
              <w:t>нагрузки цикла по учебному плану, час.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1" w:rsidRDefault="00952F91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В том числе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1" w:rsidRDefault="00952F91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Доля вариативной части от </w:t>
            </w:r>
            <w:r>
              <w:rPr>
                <w:iCs/>
                <w:lang w:eastAsia="en-US"/>
              </w:rPr>
              <w:lastRenderedPageBreak/>
              <w:t>общего объема времени цикла, %</w:t>
            </w:r>
          </w:p>
        </w:tc>
      </w:tr>
      <w:tr w:rsidR="00952F91" w:rsidTr="005513CA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1" w:rsidRDefault="00952F91" w:rsidP="005513CA">
            <w:pPr>
              <w:rPr>
                <w:iCs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1" w:rsidRDefault="00952F91" w:rsidP="005513CA">
            <w:pPr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1" w:rsidRDefault="00952F91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Обязательная учебная нагрузка </w:t>
            </w:r>
            <w:r>
              <w:rPr>
                <w:iCs/>
                <w:lang w:eastAsia="en-US"/>
              </w:rPr>
              <w:lastRenderedPageBreak/>
              <w:t>цикла по ФГОС,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1" w:rsidRDefault="00952F91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 xml:space="preserve">Вариативная часть цикла, </w:t>
            </w:r>
            <w:r>
              <w:rPr>
                <w:iCs/>
                <w:lang w:eastAsia="en-US"/>
              </w:rPr>
              <w:lastRenderedPageBreak/>
              <w:t>час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1" w:rsidRDefault="00952F91" w:rsidP="005513CA">
            <w:pPr>
              <w:rPr>
                <w:iCs/>
                <w:lang w:eastAsia="en-US"/>
              </w:rPr>
            </w:pPr>
          </w:p>
        </w:tc>
      </w:tr>
      <w:tr w:rsidR="00952F91" w:rsidTr="005513C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952F91" w:rsidP="005513C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Общий гуманитарный и социально-экономический цикл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952F91" w:rsidP="005513CA">
            <w:pPr>
              <w:jc w:val="center"/>
              <w:rPr>
                <w:iCs/>
                <w:lang w:eastAsia="en-US"/>
              </w:rPr>
            </w:pPr>
          </w:p>
          <w:p w:rsidR="00952F91" w:rsidRPr="003E2039" w:rsidRDefault="003E2039" w:rsidP="00A85759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A85759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3E2039" w:rsidP="005513CA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172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3E2039" w:rsidP="005513CA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28</w:t>
            </w:r>
          </w:p>
        </w:tc>
      </w:tr>
      <w:tr w:rsidR="00952F91" w:rsidTr="005513C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952F91" w:rsidP="005513C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Математический и общий </w:t>
            </w:r>
            <w:proofErr w:type="spellStart"/>
            <w:proofErr w:type="gramStart"/>
            <w:r>
              <w:rPr>
                <w:iCs/>
                <w:lang w:eastAsia="en-US"/>
              </w:rPr>
              <w:t>естественно-научный</w:t>
            </w:r>
            <w:proofErr w:type="spellEnd"/>
            <w:proofErr w:type="gramEnd"/>
            <w:r>
              <w:rPr>
                <w:iCs/>
                <w:lang w:eastAsia="en-US"/>
              </w:rPr>
              <w:t xml:space="preserve"> цикл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A85759" w:rsidP="003E2039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21</w:t>
            </w:r>
            <w:r w:rsidR="003E2039">
              <w:rPr>
                <w:iCs/>
                <w:lang w:val="en-US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A85759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A85759" w:rsidP="003E2039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6</w:t>
            </w:r>
            <w:r w:rsidR="003E2039">
              <w:rPr>
                <w:iCs/>
                <w:lang w:val="en-US" w:eastAsia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A85759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31</w:t>
            </w:r>
          </w:p>
        </w:tc>
      </w:tr>
      <w:tr w:rsidR="00952F91" w:rsidTr="005513C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952F91" w:rsidP="005513C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Профессиональный учебный цикл, в том числе: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3E2039" w:rsidP="005513CA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2240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A85759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3E2039" w:rsidP="005513CA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702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C7414B" w:rsidP="00135CF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="00135CF8">
              <w:rPr>
                <w:iCs/>
                <w:lang w:eastAsia="en-US"/>
              </w:rPr>
              <w:t>1</w:t>
            </w:r>
          </w:p>
        </w:tc>
      </w:tr>
      <w:tr w:rsidR="00952F91" w:rsidTr="005513C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952F91" w:rsidP="005513CA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Общепрофессиональные</w:t>
            </w:r>
            <w:proofErr w:type="spellEnd"/>
            <w:r>
              <w:rPr>
                <w:iCs/>
                <w:lang w:eastAsia="en-US"/>
              </w:rPr>
              <w:t xml:space="preserve"> дисциплины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3E2039" w:rsidP="005513CA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A85759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3E2039" w:rsidP="005513CA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3E2039" w:rsidP="00135CF8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29</w:t>
            </w:r>
          </w:p>
        </w:tc>
      </w:tr>
      <w:tr w:rsidR="00952F91" w:rsidTr="005513C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952F91" w:rsidP="005513C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Профессиональные модули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3E2039" w:rsidP="005513CA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Default="00A85759" w:rsidP="005513C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3E2039" w:rsidP="005513CA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1" w:rsidRPr="003E2039" w:rsidRDefault="003E2039" w:rsidP="00135CF8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33</w:t>
            </w:r>
          </w:p>
        </w:tc>
      </w:tr>
    </w:tbl>
    <w:p w:rsidR="00952F91" w:rsidRDefault="00952F91" w:rsidP="00952F91">
      <w:pPr>
        <w:pStyle w:val="a4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52F91" w:rsidRDefault="00952F91" w:rsidP="00952F91">
      <w:pPr>
        <w:pStyle w:val="a4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учебных дисциплин.</w:t>
      </w:r>
    </w:p>
    <w:p w:rsidR="00952F91" w:rsidRDefault="00952F91" w:rsidP="00952F91">
      <w:pPr>
        <w:pStyle w:val="a4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цикл состоит из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 и профессиональных модулей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основными видами профессиональной деятельности.</w:t>
      </w:r>
    </w:p>
    <w:p w:rsidR="00952F91" w:rsidRDefault="00952F91" w:rsidP="00952F91">
      <w:pPr>
        <w:pStyle w:val="a4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состав профессиональных модулей входят междисциплинарные курсы. При освоении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952F91" w:rsidRDefault="00952F91" w:rsidP="00952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Графики учебного процесса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календарном учебном графике указана последовательность реализации основной профессиональной образовательной программы (ОПОП) по годам, включая теоретическое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учебным циклам - 1</w:t>
      </w:r>
      <w:r w:rsidR="00A85759">
        <w:rPr>
          <w:sz w:val="28"/>
          <w:szCs w:val="28"/>
        </w:rPr>
        <w:t>7</w:t>
      </w:r>
      <w:r w:rsidR="000B5B85" w:rsidRPr="000B5B85">
        <w:rPr>
          <w:sz w:val="28"/>
          <w:szCs w:val="28"/>
        </w:rPr>
        <w:t>7</w:t>
      </w:r>
      <w:r>
        <w:rPr>
          <w:sz w:val="28"/>
          <w:szCs w:val="28"/>
        </w:rPr>
        <w:t xml:space="preserve"> недел</w:t>
      </w:r>
      <w:r w:rsidR="000F748F">
        <w:rPr>
          <w:sz w:val="28"/>
          <w:szCs w:val="28"/>
        </w:rPr>
        <w:t>ь</w:t>
      </w:r>
      <w:r w:rsidR="00C7414B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практики: учебную и производственную (по профилю специальности) – 2</w:t>
      </w:r>
      <w:r w:rsidR="000B5B85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недели, производственную (преддипломную) - 4 недели, промежуточную аттестацию </w:t>
      </w:r>
      <w:r w:rsidR="00A85759">
        <w:rPr>
          <w:sz w:val="28"/>
          <w:szCs w:val="28"/>
        </w:rPr>
        <w:t>7</w:t>
      </w:r>
      <w:r>
        <w:rPr>
          <w:sz w:val="28"/>
          <w:szCs w:val="28"/>
        </w:rPr>
        <w:t xml:space="preserve"> недель,  государственную итоговую аттестацию - 8 недель, каникулярное время - 3</w:t>
      </w:r>
      <w:r w:rsidR="00A85759">
        <w:rPr>
          <w:sz w:val="28"/>
          <w:szCs w:val="28"/>
        </w:rPr>
        <w:t>4</w:t>
      </w:r>
      <w:r>
        <w:rPr>
          <w:sz w:val="28"/>
          <w:szCs w:val="28"/>
        </w:rPr>
        <w:t xml:space="preserve"> недел</w:t>
      </w:r>
      <w:r w:rsidR="000B5B85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весь период обучения определено </w:t>
      </w:r>
      <w:r w:rsidR="00A85759">
        <w:rPr>
          <w:sz w:val="28"/>
          <w:szCs w:val="28"/>
        </w:rPr>
        <w:t>7</w:t>
      </w:r>
      <w:r>
        <w:rPr>
          <w:sz w:val="28"/>
          <w:szCs w:val="28"/>
        </w:rPr>
        <w:t xml:space="preserve"> сессий. Продолжительность сессий 1 неделя. Количество экзаменов в каждом учебном году в процессе промежуточной аттестации не  превышает 8, а количество зачетов и </w:t>
      </w:r>
      <w:r>
        <w:rPr>
          <w:sz w:val="28"/>
          <w:szCs w:val="28"/>
        </w:rPr>
        <w:lastRenderedPageBreak/>
        <w:t>дифференцированных зачетов – 10 (без учета зачетов по физической культуре).</w:t>
      </w:r>
    </w:p>
    <w:p w:rsidR="00866A3C" w:rsidRDefault="00866A3C" w:rsidP="00866A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proofErr w:type="spellStart"/>
      <w:r>
        <w:rPr>
          <w:sz w:val="28"/>
          <w:szCs w:val="28"/>
        </w:rPr>
        <w:t>предвыпускного</w:t>
      </w:r>
      <w:proofErr w:type="spellEnd"/>
      <w:r>
        <w:rPr>
          <w:sz w:val="28"/>
          <w:szCs w:val="28"/>
        </w:rPr>
        <w:t xml:space="preserve"> курса прох</w:t>
      </w:r>
      <w:r w:rsidR="00995901">
        <w:rPr>
          <w:sz w:val="28"/>
          <w:szCs w:val="28"/>
        </w:rPr>
        <w:t xml:space="preserve">одят обязательные учебные сборы </w:t>
      </w:r>
      <w:r>
        <w:rPr>
          <w:sz w:val="28"/>
          <w:szCs w:val="28"/>
        </w:rPr>
        <w:t>(п. 7.13 ФГОС).</w:t>
      </w:r>
    </w:p>
    <w:p w:rsidR="00952F91" w:rsidRDefault="00952F91" w:rsidP="00952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Программы практик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BD3FF5">
        <w:rPr>
          <w:sz w:val="28"/>
          <w:szCs w:val="28"/>
        </w:rPr>
        <w:t xml:space="preserve">Подготовка техника по специальности </w:t>
      </w:r>
      <w:r>
        <w:rPr>
          <w:sz w:val="28"/>
          <w:szCs w:val="28"/>
        </w:rPr>
        <w:t xml:space="preserve">23.02.01 Организация перевозок и управление на </w:t>
      </w:r>
      <w:r w:rsidR="00A85759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(по видам)</w:t>
      </w:r>
      <w:r w:rsidRPr="00BD3FF5">
        <w:rPr>
          <w:sz w:val="28"/>
          <w:szCs w:val="28"/>
        </w:rPr>
        <w:t xml:space="preserve"> предполагает изучение прак</w:t>
      </w:r>
      <w:r>
        <w:rPr>
          <w:sz w:val="28"/>
          <w:szCs w:val="28"/>
        </w:rPr>
        <w:t xml:space="preserve">тической деятельности в области: </w:t>
      </w:r>
    </w:p>
    <w:p w:rsidR="00A85759" w:rsidRDefault="00A85759" w:rsidP="00A85759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Процессы организации и управления эксплуатационной деятельностью пассажирского и грузового транспорта; </w:t>
      </w:r>
    </w:p>
    <w:p w:rsidR="00A85759" w:rsidRDefault="00A85759" w:rsidP="00A85759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Учетная, отчетная и техническая документация;</w:t>
      </w:r>
    </w:p>
    <w:p w:rsidR="00A85759" w:rsidRDefault="00A85759" w:rsidP="00A85759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Первичные трудовые коллективы.</w:t>
      </w:r>
    </w:p>
    <w:p w:rsid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Учебным планом предусмотрено: </w:t>
      </w:r>
    </w:p>
    <w:p w:rsidR="00A85759" w:rsidRDefault="00A85759" w:rsidP="00A8575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(ПМ.03: продолжительность 6 недель, </w:t>
      </w:r>
      <w:r w:rsidR="00A95A46" w:rsidRPr="00A95A46">
        <w:rPr>
          <w:sz w:val="28"/>
          <w:szCs w:val="28"/>
        </w:rPr>
        <w:t xml:space="preserve">5 </w:t>
      </w:r>
      <w:r>
        <w:rPr>
          <w:sz w:val="28"/>
          <w:szCs w:val="28"/>
        </w:rPr>
        <w:t>семестр);</w:t>
      </w:r>
    </w:p>
    <w:p w:rsidR="00A85759" w:rsidRDefault="00A85759" w:rsidP="00A8575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(по профилю специальности) (ПМ.02: продолжительность 8 недель, </w:t>
      </w:r>
      <w:r w:rsidR="00A95A46" w:rsidRPr="00A95A46">
        <w:rPr>
          <w:sz w:val="28"/>
          <w:szCs w:val="28"/>
        </w:rPr>
        <w:t>4</w:t>
      </w:r>
      <w:r>
        <w:rPr>
          <w:sz w:val="28"/>
          <w:szCs w:val="28"/>
        </w:rPr>
        <w:t xml:space="preserve"> семестр; ПМ.03: продолжительность 3 недели, 6 семестр; ПМ.04: продолжительность 3 недели, 6 семестр</w:t>
      </w:r>
      <w:r w:rsidR="000F748F">
        <w:rPr>
          <w:sz w:val="28"/>
          <w:szCs w:val="28"/>
        </w:rPr>
        <w:t>; ПМ.01: продолжительность 3 недели, 8 семестр</w:t>
      </w:r>
      <w:r>
        <w:rPr>
          <w:sz w:val="28"/>
          <w:szCs w:val="28"/>
        </w:rPr>
        <w:t>);</w:t>
      </w:r>
    </w:p>
    <w:p w:rsidR="00A85759" w:rsidRDefault="00A85759" w:rsidP="00A8575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(преддипломная) (продолжительность 4 недели, 8 семестр).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практик проводится в форме дифференцированного зачета на основании предоставляемых отчетов.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Практики организуются на основе договоров между колледжем и организациями.</w:t>
      </w:r>
    </w:p>
    <w:p w:rsidR="00A85759" w:rsidRPr="002B089C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2B089C">
        <w:rPr>
          <w:sz w:val="28"/>
          <w:szCs w:val="28"/>
        </w:rPr>
        <w:t>Базовыми предприятиями для проведения производственных практик  являются</w:t>
      </w:r>
      <w:r>
        <w:rPr>
          <w:sz w:val="28"/>
          <w:szCs w:val="28"/>
        </w:rPr>
        <w:t>: МАТП «</w:t>
      </w:r>
      <w:proofErr w:type="spellStart"/>
      <w:r>
        <w:rPr>
          <w:sz w:val="28"/>
          <w:szCs w:val="28"/>
        </w:rPr>
        <w:t>Кунгуравтотранс</w:t>
      </w:r>
      <w:proofErr w:type="spellEnd"/>
      <w:r>
        <w:rPr>
          <w:sz w:val="28"/>
          <w:szCs w:val="28"/>
        </w:rPr>
        <w:t>», МУП «</w:t>
      </w:r>
      <w:proofErr w:type="spellStart"/>
      <w:r>
        <w:rPr>
          <w:sz w:val="28"/>
          <w:szCs w:val="28"/>
        </w:rPr>
        <w:t>Кунгурское</w:t>
      </w:r>
      <w:proofErr w:type="spellEnd"/>
      <w:r>
        <w:rPr>
          <w:sz w:val="28"/>
          <w:szCs w:val="28"/>
        </w:rPr>
        <w:t xml:space="preserve"> ПАП», ОАО «</w:t>
      </w:r>
      <w:proofErr w:type="spellStart"/>
      <w:r>
        <w:rPr>
          <w:sz w:val="28"/>
          <w:szCs w:val="28"/>
        </w:rPr>
        <w:t>Кунгурская</w:t>
      </w:r>
      <w:proofErr w:type="spellEnd"/>
      <w:r>
        <w:rPr>
          <w:sz w:val="28"/>
          <w:szCs w:val="28"/>
        </w:rPr>
        <w:t xml:space="preserve"> автоколонна №1597», ЗАО «</w:t>
      </w:r>
      <w:proofErr w:type="spellStart"/>
      <w:r>
        <w:rPr>
          <w:sz w:val="28"/>
          <w:szCs w:val="28"/>
        </w:rPr>
        <w:t>Кунгурское</w:t>
      </w:r>
      <w:proofErr w:type="spellEnd"/>
      <w:r>
        <w:rPr>
          <w:sz w:val="28"/>
          <w:szCs w:val="28"/>
        </w:rPr>
        <w:t xml:space="preserve"> АТП».</w:t>
      </w:r>
    </w:p>
    <w:p w:rsidR="00A85759" w:rsidRDefault="00A85759" w:rsidP="00952F9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85759" w:rsidRDefault="00A85759" w:rsidP="00952F9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52F91" w:rsidRDefault="00952F91" w:rsidP="00952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 Рабочие программы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образовательного процесса разработаны рабочие программы учебных дисциплин, профессиональных модулей, практик. Все рабочие программы составлены в соответствии с учебным планом специальности, макетами программ, рекомендованными ФИРО. 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BD3FF5">
        <w:rPr>
          <w:sz w:val="28"/>
          <w:szCs w:val="28"/>
        </w:rPr>
        <w:t xml:space="preserve">Рабочие программы учебных дисциплин и профессиональных модулей составлены в соответствии с учебным планом специальности. </w:t>
      </w:r>
      <w:r>
        <w:rPr>
          <w:sz w:val="28"/>
          <w:szCs w:val="28"/>
        </w:rPr>
        <w:t>Содержат требования к результатам их освоения: компетенции, приобретаемому практическому опыту, знаниям, умениям.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по циклам:</w:t>
      </w:r>
    </w:p>
    <w:p w:rsidR="00952F91" w:rsidRPr="00DE1EA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Общий гуманитарный и социально-экономический цикл</w:t>
      </w:r>
      <w:r>
        <w:rPr>
          <w:sz w:val="28"/>
          <w:szCs w:val="28"/>
        </w:rPr>
        <w:t>:</w:t>
      </w:r>
    </w:p>
    <w:p w:rsidR="00952F91" w:rsidRPr="00DE1EA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ОГСЭ.01</w:t>
      </w:r>
      <w:r w:rsidRPr="00DE1EA1">
        <w:rPr>
          <w:sz w:val="28"/>
          <w:szCs w:val="28"/>
        </w:rPr>
        <w:tab/>
        <w:t>Основы философии</w:t>
      </w:r>
      <w:r>
        <w:rPr>
          <w:sz w:val="28"/>
          <w:szCs w:val="28"/>
        </w:rPr>
        <w:t>;</w:t>
      </w:r>
    </w:p>
    <w:p w:rsidR="00952F91" w:rsidRPr="00DE1EA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ОГСЭ.02</w:t>
      </w:r>
      <w:r w:rsidRPr="00DE1EA1">
        <w:rPr>
          <w:sz w:val="28"/>
          <w:szCs w:val="28"/>
        </w:rPr>
        <w:tab/>
        <w:t>История</w:t>
      </w:r>
      <w:r>
        <w:rPr>
          <w:sz w:val="28"/>
          <w:szCs w:val="28"/>
        </w:rPr>
        <w:t>;</w:t>
      </w:r>
    </w:p>
    <w:p w:rsidR="00952F91" w:rsidRPr="00DE1EA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ОГСЭ.03</w:t>
      </w:r>
      <w:r w:rsidRPr="00DE1EA1">
        <w:rPr>
          <w:sz w:val="28"/>
          <w:szCs w:val="28"/>
        </w:rPr>
        <w:tab/>
        <w:t>Иностранный язык</w:t>
      </w:r>
      <w:r>
        <w:rPr>
          <w:sz w:val="28"/>
          <w:szCs w:val="28"/>
        </w:rPr>
        <w:t>;</w:t>
      </w:r>
    </w:p>
    <w:p w:rsidR="00952F91" w:rsidRPr="00DE1EA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ОГСЭ.04</w:t>
      </w:r>
      <w:r w:rsidRPr="00DE1EA1">
        <w:rPr>
          <w:sz w:val="28"/>
          <w:szCs w:val="28"/>
        </w:rPr>
        <w:tab/>
      </w:r>
      <w:r w:rsidR="00135CF8">
        <w:rPr>
          <w:sz w:val="28"/>
          <w:szCs w:val="28"/>
        </w:rPr>
        <w:t>Деловой русский язык</w:t>
      </w:r>
      <w:r>
        <w:rPr>
          <w:sz w:val="28"/>
          <w:szCs w:val="28"/>
        </w:rPr>
        <w:t>;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ОГСЭ.0</w:t>
      </w:r>
      <w:r w:rsidR="000F748F">
        <w:rPr>
          <w:sz w:val="28"/>
          <w:szCs w:val="28"/>
        </w:rPr>
        <w:t>5</w:t>
      </w:r>
      <w:r w:rsidRPr="00DE1EA1">
        <w:rPr>
          <w:sz w:val="28"/>
          <w:szCs w:val="28"/>
        </w:rPr>
        <w:tab/>
        <w:t>Основы права</w:t>
      </w:r>
      <w:r>
        <w:rPr>
          <w:sz w:val="28"/>
          <w:szCs w:val="28"/>
        </w:rPr>
        <w:t>;</w:t>
      </w:r>
    </w:p>
    <w:p w:rsidR="00ED0E94" w:rsidRPr="00DE1EA1" w:rsidRDefault="00ED0E94" w:rsidP="00ED0E94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ОГСЭ.0</w:t>
      </w:r>
      <w:r>
        <w:rPr>
          <w:sz w:val="28"/>
          <w:szCs w:val="28"/>
        </w:rPr>
        <w:t>6</w:t>
      </w:r>
      <w:r w:rsidRPr="00DE1EA1">
        <w:rPr>
          <w:sz w:val="28"/>
          <w:szCs w:val="28"/>
        </w:rPr>
        <w:tab/>
        <w:t>Основы социологии и политологии</w:t>
      </w:r>
      <w:r>
        <w:rPr>
          <w:sz w:val="28"/>
          <w:szCs w:val="28"/>
        </w:rPr>
        <w:t>;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ОГСЭ.07</w:t>
      </w:r>
      <w:r w:rsidRPr="00DE1EA1">
        <w:rPr>
          <w:sz w:val="28"/>
          <w:szCs w:val="28"/>
        </w:rPr>
        <w:tab/>
        <w:t>Физическая культура</w:t>
      </w:r>
      <w:r>
        <w:rPr>
          <w:sz w:val="28"/>
          <w:szCs w:val="28"/>
        </w:rPr>
        <w:t>;</w:t>
      </w:r>
    </w:p>
    <w:p w:rsidR="00952F91" w:rsidRPr="00DE1EA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Математический и общий естественнонаучный цикл</w:t>
      </w:r>
      <w:r>
        <w:rPr>
          <w:sz w:val="28"/>
          <w:szCs w:val="28"/>
        </w:rPr>
        <w:t>:</w:t>
      </w:r>
    </w:p>
    <w:p w:rsidR="00952F91" w:rsidRPr="00DE1EA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ЕН.01</w:t>
      </w:r>
      <w:r w:rsidRPr="00DE1EA1">
        <w:rPr>
          <w:sz w:val="28"/>
          <w:szCs w:val="28"/>
        </w:rPr>
        <w:tab/>
        <w:t>Математика</w:t>
      </w:r>
      <w:r>
        <w:rPr>
          <w:sz w:val="28"/>
          <w:szCs w:val="28"/>
        </w:rPr>
        <w:t>;</w:t>
      </w:r>
    </w:p>
    <w:p w:rsidR="00952F91" w:rsidRPr="00DE1EA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ЕН.02</w:t>
      </w:r>
      <w:r w:rsidRPr="00DE1EA1">
        <w:rPr>
          <w:sz w:val="28"/>
          <w:szCs w:val="28"/>
        </w:rPr>
        <w:tab/>
        <w:t>Информатика</w:t>
      </w:r>
      <w:r>
        <w:rPr>
          <w:sz w:val="28"/>
          <w:szCs w:val="28"/>
        </w:rPr>
        <w:t>;</w:t>
      </w:r>
    </w:p>
    <w:p w:rsidR="00952F91" w:rsidRPr="00DE1EA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Профессиональный цикл</w:t>
      </w:r>
      <w:r>
        <w:rPr>
          <w:sz w:val="28"/>
          <w:szCs w:val="28"/>
        </w:rPr>
        <w:t>:</w:t>
      </w:r>
    </w:p>
    <w:p w:rsidR="00952F91" w:rsidRPr="00DE1EA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E1EA1">
        <w:rPr>
          <w:sz w:val="28"/>
          <w:szCs w:val="28"/>
        </w:rPr>
        <w:t>Общепрофессиональные</w:t>
      </w:r>
      <w:proofErr w:type="spellEnd"/>
      <w:r w:rsidRPr="00DE1EA1">
        <w:rPr>
          <w:sz w:val="28"/>
          <w:szCs w:val="28"/>
        </w:rPr>
        <w:t xml:space="preserve"> дисциплины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ОП.01</w:t>
      </w:r>
      <w:r w:rsidRPr="00A85759">
        <w:rPr>
          <w:sz w:val="28"/>
          <w:szCs w:val="28"/>
        </w:rPr>
        <w:tab/>
        <w:t>Инженерная графика</w:t>
      </w:r>
      <w:r>
        <w:rPr>
          <w:sz w:val="28"/>
          <w:szCs w:val="28"/>
        </w:rPr>
        <w:t>;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ОП.02</w:t>
      </w:r>
      <w:r w:rsidRPr="00A85759">
        <w:rPr>
          <w:sz w:val="28"/>
          <w:szCs w:val="28"/>
        </w:rPr>
        <w:tab/>
        <w:t>Электротехника и электроника</w:t>
      </w:r>
      <w:r>
        <w:rPr>
          <w:sz w:val="28"/>
          <w:szCs w:val="28"/>
        </w:rPr>
        <w:t>;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ОП.03</w:t>
      </w:r>
      <w:r w:rsidRPr="00A85759">
        <w:rPr>
          <w:sz w:val="28"/>
          <w:szCs w:val="28"/>
        </w:rPr>
        <w:tab/>
        <w:t>Метрология, стандартизация и сертификация</w:t>
      </w:r>
      <w:r>
        <w:rPr>
          <w:sz w:val="28"/>
          <w:szCs w:val="28"/>
        </w:rPr>
        <w:t>;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ОП.04</w:t>
      </w:r>
      <w:r w:rsidRPr="00A85759">
        <w:rPr>
          <w:sz w:val="28"/>
          <w:szCs w:val="28"/>
        </w:rPr>
        <w:tab/>
        <w:t>Транспортная система России</w:t>
      </w:r>
      <w:r>
        <w:rPr>
          <w:sz w:val="28"/>
          <w:szCs w:val="28"/>
        </w:rPr>
        <w:t>;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ОП.05</w:t>
      </w:r>
      <w:r w:rsidRPr="00A85759">
        <w:rPr>
          <w:sz w:val="28"/>
          <w:szCs w:val="28"/>
        </w:rPr>
        <w:tab/>
        <w:t>Технические средства (по видам)</w:t>
      </w:r>
      <w:r>
        <w:rPr>
          <w:sz w:val="28"/>
          <w:szCs w:val="28"/>
        </w:rPr>
        <w:t>;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ОП.06</w:t>
      </w:r>
      <w:r w:rsidRPr="00A85759">
        <w:rPr>
          <w:sz w:val="28"/>
          <w:szCs w:val="28"/>
        </w:rPr>
        <w:tab/>
        <w:t>Правовое обеспечение профессиональной деятельности</w:t>
      </w:r>
      <w:r>
        <w:rPr>
          <w:sz w:val="28"/>
          <w:szCs w:val="28"/>
        </w:rPr>
        <w:t>;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ОП.07</w:t>
      </w:r>
      <w:r w:rsidRPr="00A85759">
        <w:rPr>
          <w:sz w:val="28"/>
          <w:szCs w:val="28"/>
        </w:rPr>
        <w:tab/>
        <w:t>Охрана труда</w:t>
      </w:r>
      <w:r>
        <w:rPr>
          <w:sz w:val="28"/>
          <w:szCs w:val="28"/>
        </w:rPr>
        <w:t>;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lastRenderedPageBreak/>
        <w:t>ОП.08</w:t>
      </w:r>
      <w:r w:rsidRPr="00A85759">
        <w:rPr>
          <w:sz w:val="28"/>
          <w:szCs w:val="28"/>
        </w:rPr>
        <w:tab/>
        <w:t>Управленческая деятельность</w:t>
      </w:r>
      <w:r>
        <w:rPr>
          <w:sz w:val="28"/>
          <w:szCs w:val="28"/>
        </w:rPr>
        <w:t>;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ОП.09</w:t>
      </w:r>
      <w:r w:rsidRPr="00A85759">
        <w:rPr>
          <w:sz w:val="28"/>
          <w:szCs w:val="28"/>
        </w:rPr>
        <w:tab/>
        <w:t>Техническая механика</w:t>
      </w:r>
      <w:r>
        <w:rPr>
          <w:sz w:val="28"/>
          <w:szCs w:val="28"/>
        </w:rPr>
        <w:t>;</w:t>
      </w:r>
    </w:p>
    <w:p w:rsid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ОП.10</w:t>
      </w:r>
      <w:r w:rsidRPr="00A85759">
        <w:rPr>
          <w:sz w:val="28"/>
          <w:szCs w:val="28"/>
        </w:rPr>
        <w:tab/>
        <w:t>Материаловедение</w:t>
      </w:r>
      <w:proofErr w:type="gramStart"/>
      <w:r w:rsidRPr="00A8575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ОП.11</w:t>
      </w:r>
      <w:r w:rsidRPr="00A85759">
        <w:rPr>
          <w:sz w:val="28"/>
          <w:szCs w:val="28"/>
        </w:rPr>
        <w:tab/>
        <w:t>Безопасность жизнедеятельности</w:t>
      </w:r>
      <w:r>
        <w:rPr>
          <w:sz w:val="28"/>
          <w:szCs w:val="28"/>
        </w:rPr>
        <w:t>.</w:t>
      </w:r>
    </w:p>
    <w:p w:rsidR="00952F91" w:rsidRPr="00DE1EA1" w:rsidRDefault="00952F91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DE1EA1">
        <w:rPr>
          <w:sz w:val="28"/>
          <w:szCs w:val="28"/>
        </w:rPr>
        <w:t>Профессиональные модули</w:t>
      </w:r>
      <w:r>
        <w:rPr>
          <w:sz w:val="28"/>
          <w:szCs w:val="28"/>
        </w:rPr>
        <w:t>: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ПМ.01</w:t>
      </w:r>
      <w:r w:rsidRPr="00A85759">
        <w:rPr>
          <w:sz w:val="28"/>
          <w:szCs w:val="28"/>
        </w:rPr>
        <w:tab/>
        <w:t>Организация перевозочного процесса</w:t>
      </w:r>
      <w:r>
        <w:rPr>
          <w:sz w:val="28"/>
          <w:szCs w:val="28"/>
        </w:rPr>
        <w:t>;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ПМ.02</w:t>
      </w:r>
      <w:r w:rsidRPr="00A85759">
        <w:rPr>
          <w:sz w:val="28"/>
          <w:szCs w:val="28"/>
        </w:rPr>
        <w:tab/>
        <w:t>Организация сервисного обслуживания на транспорте</w:t>
      </w:r>
      <w:r>
        <w:rPr>
          <w:sz w:val="28"/>
          <w:szCs w:val="28"/>
        </w:rPr>
        <w:t>;</w:t>
      </w:r>
    </w:p>
    <w:p w:rsidR="00A85759" w:rsidRP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ПМ.03</w:t>
      </w:r>
      <w:r w:rsidRPr="00A85759">
        <w:rPr>
          <w:sz w:val="28"/>
          <w:szCs w:val="28"/>
        </w:rPr>
        <w:tab/>
        <w:t xml:space="preserve">Организация </w:t>
      </w:r>
      <w:proofErr w:type="spellStart"/>
      <w:r w:rsidRPr="00A85759">
        <w:rPr>
          <w:sz w:val="28"/>
          <w:szCs w:val="28"/>
        </w:rPr>
        <w:t>транспортно-логистической</w:t>
      </w:r>
      <w:proofErr w:type="spellEnd"/>
      <w:r w:rsidRPr="00A85759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;</w:t>
      </w:r>
    </w:p>
    <w:p w:rsidR="00A85759" w:rsidRDefault="00A85759" w:rsidP="00A85759">
      <w:pPr>
        <w:spacing w:line="360" w:lineRule="auto"/>
        <w:ind w:firstLine="709"/>
        <w:jc w:val="both"/>
        <w:rPr>
          <w:sz w:val="28"/>
          <w:szCs w:val="28"/>
        </w:rPr>
      </w:pPr>
      <w:r w:rsidRPr="00A85759">
        <w:rPr>
          <w:sz w:val="28"/>
          <w:szCs w:val="28"/>
        </w:rPr>
        <w:t>ПМ.04</w:t>
      </w:r>
      <w:r w:rsidRPr="00A85759">
        <w:rPr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952F91" w:rsidRDefault="00952F91" w:rsidP="00A85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согласованы с работодателем – И.А. Порошиным, председателем Пермской краевой организации общероссийского профсоюза работников автомобильного транспорта и дорожного хозяйства.</w:t>
      </w:r>
    </w:p>
    <w:p w:rsidR="00952F91" w:rsidRDefault="00952F91" w:rsidP="00952F9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 Фонды оценочных средств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об учебно-методическом комплексе преподавателя, Положения о текущем контроле освоения основной профессиональной образовательной программы</w:t>
      </w:r>
      <w:r w:rsidRPr="0087423A">
        <w:rPr>
          <w:sz w:val="28"/>
          <w:szCs w:val="28"/>
        </w:rPr>
        <w:t xml:space="preserve">  </w:t>
      </w:r>
      <w:proofErr w:type="gramStart"/>
      <w:r w:rsidRPr="0087423A">
        <w:rPr>
          <w:sz w:val="28"/>
          <w:szCs w:val="28"/>
        </w:rPr>
        <w:t>обучающимися</w:t>
      </w:r>
      <w:proofErr w:type="gramEnd"/>
      <w:r w:rsidRPr="0087423A">
        <w:rPr>
          <w:sz w:val="28"/>
          <w:szCs w:val="28"/>
        </w:rPr>
        <w:t>, Положения о</w:t>
      </w:r>
      <w:r>
        <w:rPr>
          <w:sz w:val="28"/>
          <w:szCs w:val="28"/>
        </w:rPr>
        <w:t xml:space="preserve"> промежуточной аттестации обучающихся. Контроль и оценка результатов </w:t>
      </w:r>
      <w:r w:rsidRPr="0087423A">
        <w:rPr>
          <w:sz w:val="28"/>
          <w:szCs w:val="28"/>
        </w:rPr>
        <w:t>освоения основн</w:t>
      </w:r>
      <w:r>
        <w:rPr>
          <w:sz w:val="28"/>
          <w:szCs w:val="28"/>
        </w:rPr>
        <w:t xml:space="preserve">ой профессиональной образовательной программы </w:t>
      </w:r>
      <w:r w:rsidRPr="0087423A">
        <w:rPr>
          <w:sz w:val="28"/>
          <w:szCs w:val="28"/>
        </w:rPr>
        <w:t>по специальности осуществляется посредством</w:t>
      </w:r>
      <w:r>
        <w:rPr>
          <w:sz w:val="28"/>
          <w:szCs w:val="28"/>
        </w:rPr>
        <w:t xml:space="preserve"> текущего контроля, промежуточной аттестации, экзаменов (квалификационных), государственной итоговой аттестации.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является обязательным и осуществляется по следующим видам:</w:t>
      </w:r>
    </w:p>
    <w:p w:rsidR="00952F91" w:rsidRDefault="00952F91" w:rsidP="00952F91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3FF5">
        <w:rPr>
          <w:sz w:val="28"/>
          <w:szCs w:val="28"/>
        </w:rPr>
        <w:t>ходной контроль</w:t>
      </w:r>
      <w:r>
        <w:rPr>
          <w:sz w:val="28"/>
          <w:szCs w:val="28"/>
        </w:rPr>
        <w:t>,</w:t>
      </w:r>
    </w:p>
    <w:p w:rsidR="00952F91" w:rsidRPr="00BD3FF5" w:rsidRDefault="00952F91" w:rsidP="00952F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входного контроля состоит в определении способностей обучающегося и его готовности к восприятию и освоению учебного материала. Входной </w:t>
      </w:r>
      <w:r w:rsidR="00ED0E94">
        <w:rPr>
          <w:sz w:val="28"/>
          <w:szCs w:val="28"/>
        </w:rPr>
        <w:t>контроль,</w:t>
      </w:r>
      <w:r>
        <w:rPr>
          <w:sz w:val="28"/>
          <w:szCs w:val="28"/>
        </w:rPr>
        <w:t xml:space="preserve"> предваряющий обучение,  проводится в форме устного опроса, тестирования</w:t>
      </w:r>
      <w:r w:rsidRPr="00BD3FF5">
        <w:rPr>
          <w:sz w:val="28"/>
          <w:szCs w:val="28"/>
        </w:rPr>
        <w:t>;</w:t>
      </w:r>
    </w:p>
    <w:p w:rsidR="00952F91" w:rsidRDefault="00952F91" w:rsidP="00952F91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</w:t>
      </w:r>
      <w:r w:rsidRPr="00BD3FF5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>,</w:t>
      </w:r>
    </w:p>
    <w:p w:rsidR="00952F91" w:rsidRDefault="00952F91" w:rsidP="00952F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текущий контроль результатов подготовки осуществляется преподавателем и/или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процессе проведения практических занятий и лабораторных работ, а также выполнения индивидуальных домашних заданий или в режиме тренировочного</w:t>
      </w:r>
      <w:r w:rsidR="00ED0E94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тестирования в целях получения информации о:</w:t>
      </w:r>
    </w:p>
    <w:p w:rsidR="00952F91" w:rsidRDefault="00952F91" w:rsidP="00952F91">
      <w:pPr>
        <w:numPr>
          <w:ilvl w:val="0"/>
          <w:numId w:val="18"/>
        </w:numPr>
        <w:shd w:val="clear" w:color="auto" w:fill="FFFFFF"/>
        <w:spacing w:line="360" w:lineRule="auto"/>
        <w:ind w:left="709" w:firstLine="371"/>
        <w:jc w:val="both"/>
        <w:rPr>
          <w:sz w:val="28"/>
          <w:szCs w:val="28"/>
        </w:rPr>
      </w:pPr>
      <w:r>
        <w:rPr>
          <w:sz w:val="28"/>
          <w:szCs w:val="28"/>
        </w:rPr>
        <w:t>выполнении обучаемым требуемых действий в процессе учебной деятельности</w:t>
      </w:r>
      <w:r w:rsidRPr="00BD3FF5">
        <w:rPr>
          <w:sz w:val="28"/>
          <w:szCs w:val="28"/>
        </w:rPr>
        <w:t>;</w:t>
      </w:r>
    </w:p>
    <w:p w:rsidR="00952F91" w:rsidRDefault="00952F91" w:rsidP="00952F91">
      <w:pPr>
        <w:numPr>
          <w:ilvl w:val="0"/>
          <w:numId w:val="18"/>
        </w:numPr>
        <w:shd w:val="clear" w:color="auto" w:fill="FFFFFF"/>
        <w:spacing w:line="360" w:lineRule="auto"/>
        <w:ind w:left="709" w:firstLine="371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правильности выполнения требуемых действий;</w:t>
      </w:r>
    </w:p>
    <w:p w:rsidR="00952F91" w:rsidRDefault="00952F91" w:rsidP="00952F91">
      <w:pPr>
        <w:numPr>
          <w:ilvl w:val="0"/>
          <w:numId w:val="18"/>
        </w:numPr>
        <w:shd w:val="clear" w:color="auto" w:fill="FFFFFF"/>
        <w:spacing w:line="360" w:lineRule="auto"/>
        <w:ind w:left="709" w:firstLine="37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формы действия данному этапу усвоения учебного материал;</w:t>
      </w:r>
    </w:p>
    <w:p w:rsidR="00952F91" w:rsidRPr="00BD3FF5" w:rsidRDefault="00952F91" w:rsidP="00952F91">
      <w:pPr>
        <w:numPr>
          <w:ilvl w:val="0"/>
          <w:numId w:val="18"/>
        </w:numPr>
        <w:shd w:val="clear" w:color="auto" w:fill="FFFFFF"/>
        <w:spacing w:line="360" w:lineRule="auto"/>
        <w:ind w:left="709" w:firstLine="37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действия с должной мерой обобщения, освоения (</w:t>
      </w:r>
      <w:proofErr w:type="spellStart"/>
      <w:r>
        <w:rPr>
          <w:sz w:val="28"/>
          <w:szCs w:val="28"/>
        </w:rPr>
        <w:t>автоматизированности</w:t>
      </w:r>
      <w:proofErr w:type="spellEnd"/>
      <w:r>
        <w:rPr>
          <w:sz w:val="28"/>
          <w:szCs w:val="28"/>
        </w:rPr>
        <w:t xml:space="preserve">, быстроты выполнения и др.) и т.д. </w:t>
      </w:r>
    </w:p>
    <w:p w:rsidR="00952F91" w:rsidRDefault="00952F91" w:rsidP="00952F91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3FF5">
        <w:rPr>
          <w:sz w:val="28"/>
          <w:szCs w:val="28"/>
        </w:rPr>
        <w:t>убежный контроль</w:t>
      </w:r>
      <w:r>
        <w:rPr>
          <w:sz w:val="28"/>
          <w:szCs w:val="28"/>
        </w:rPr>
        <w:t>,</w:t>
      </w:r>
    </w:p>
    <w:p w:rsidR="00952F91" w:rsidRDefault="00952F91" w:rsidP="00952F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рубежный (</w:t>
      </w:r>
      <w:proofErr w:type="spellStart"/>
      <w:r>
        <w:rPr>
          <w:sz w:val="28"/>
          <w:szCs w:val="28"/>
        </w:rPr>
        <w:t>внутрисеместровый</w:t>
      </w:r>
      <w:proofErr w:type="spellEnd"/>
      <w:r>
        <w:rPr>
          <w:sz w:val="28"/>
          <w:szCs w:val="28"/>
        </w:rPr>
        <w:t xml:space="preserve">) контроль достижений обучающихся базируется на модульном принципе организации </w:t>
      </w:r>
      <w:proofErr w:type="gramStart"/>
      <w:r>
        <w:rPr>
          <w:sz w:val="28"/>
          <w:szCs w:val="28"/>
        </w:rPr>
        <w:t>обучения по разделам</w:t>
      </w:r>
      <w:proofErr w:type="gramEnd"/>
      <w:r>
        <w:rPr>
          <w:sz w:val="28"/>
          <w:szCs w:val="28"/>
        </w:rPr>
        <w:t xml:space="preserve"> учебной дисциплины. Рубежный контроль проводится независимой комиссией, состоящей из ведущего занятия преподавателя, специалистов структурных подразделений образовательного учреждения</w:t>
      </w:r>
      <w:r w:rsidRPr="00BD3FF5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рубежного контроля используются для оценки достижений обучающихся, определения рейтинга обучающегося в соответствии с принятой рейтинговой системой, и коррекции процесса обучения (самообучения).</w:t>
      </w:r>
    </w:p>
    <w:p w:rsidR="00952F91" w:rsidRDefault="00952F91" w:rsidP="00952F91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контроль, </w:t>
      </w:r>
    </w:p>
    <w:p w:rsidR="00952F91" w:rsidRPr="00BD3FF5" w:rsidRDefault="00952F91" w:rsidP="00952F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результатов подготовки обучающихся осуществляется комиссией в форме зачетов и /или экзаменов, назначаемой с участием ведущего (их) и преподавателя (ей).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экзаменов в каждом учебном году в процессе промежуточной аттестации не  превышает 8, а количество зачетов и дифференцированных зачетов – 10 (без учета зачетов по физической культуре). По завершении профессионального модуля обязательной формой промежуточной аттестации является экзамен (квалификационный).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 (квалификационный) проводится в следующих формах:</w:t>
      </w:r>
    </w:p>
    <w:p w:rsidR="00952F91" w:rsidRDefault="00952F91" w:rsidP="00952F9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ПМ.01 – </w:t>
      </w:r>
      <w:r w:rsidRPr="00C2340B">
        <w:rPr>
          <w:sz w:val="28"/>
          <w:szCs w:val="28"/>
        </w:rPr>
        <w:t xml:space="preserve">выполнение </w:t>
      </w:r>
      <w:proofErr w:type="spellStart"/>
      <w:r w:rsidRPr="0087423A">
        <w:rPr>
          <w:sz w:val="28"/>
          <w:szCs w:val="28"/>
        </w:rPr>
        <w:t>компетентностно-ориентированного</w:t>
      </w:r>
      <w:proofErr w:type="spellEnd"/>
      <w:r w:rsidRPr="0087423A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;</w:t>
      </w:r>
    </w:p>
    <w:p w:rsidR="00952F91" w:rsidRDefault="00952F91" w:rsidP="00952F9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ПМ.02 –</w:t>
      </w:r>
      <w:r w:rsidRPr="00C328FF">
        <w:rPr>
          <w:sz w:val="28"/>
          <w:szCs w:val="28"/>
        </w:rPr>
        <w:t xml:space="preserve"> </w:t>
      </w:r>
      <w:r w:rsidRPr="00C2340B">
        <w:rPr>
          <w:sz w:val="28"/>
          <w:szCs w:val="28"/>
        </w:rPr>
        <w:t xml:space="preserve">выполнение </w:t>
      </w:r>
      <w:proofErr w:type="spellStart"/>
      <w:r w:rsidRPr="0087423A">
        <w:rPr>
          <w:sz w:val="28"/>
          <w:szCs w:val="28"/>
        </w:rPr>
        <w:t>компетентностно-ориентированного</w:t>
      </w:r>
      <w:proofErr w:type="spellEnd"/>
      <w:r w:rsidRPr="0087423A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;</w:t>
      </w:r>
    </w:p>
    <w:p w:rsidR="00952F91" w:rsidRDefault="00952F91" w:rsidP="00952F9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ПМ.03 – </w:t>
      </w:r>
      <w:r w:rsidRPr="00C2340B">
        <w:rPr>
          <w:sz w:val="28"/>
          <w:szCs w:val="28"/>
        </w:rPr>
        <w:t xml:space="preserve">выполнение </w:t>
      </w:r>
      <w:proofErr w:type="spellStart"/>
      <w:r w:rsidRPr="0087423A">
        <w:rPr>
          <w:sz w:val="28"/>
          <w:szCs w:val="28"/>
        </w:rPr>
        <w:t>компетентностно-ориентированного</w:t>
      </w:r>
      <w:proofErr w:type="spellEnd"/>
      <w:r w:rsidRPr="0087423A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;</w:t>
      </w:r>
    </w:p>
    <w:p w:rsidR="00952F91" w:rsidRPr="00C2340B" w:rsidRDefault="00952F91" w:rsidP="00952F9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2340B">
        <w:rPr>
          <w:sz w:val="28"/>
          <w:szCs w:val="28"/>
        </w:rPr>
        <w:t xml:space="preserve">ПМ.04 – выполнение </w:t>
      </w:r>
      <w:proofErr w:type="spellStart"/>
      <w:r w:rsidRPr="0087423A">
        <w:rPr>
          <w:sz w:val="28"/>
          <w:szCs w:val="28"/>
        </w:rPr>
        <w:t>компетентностно-ориентированного</w:t>
      </w:r>
      <w:proofErr w:type="spellEnd"/>
      <w:r w:rsidRPr="0087423A">
        <w:rPr>
          <w:sz w:val="28"/>
          <w:szCs w:val="28"/>
        </w:rPr>
        <w:t xml:space="preserve"> задания;</w:t>
      </w:r>
    </w:p>
    <w:p w:rsidR="00952F91" w:rsidRPr="00C328FF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 w:rsidRPr="00C328FF">
        <w:rPr>
          <w:sz w:val="28"/>
          <w:szCs w:val="28"/>
        </w:rPr>
        <w:t xml:space="preserve">Формы и процедуры промежуточной аттестации по каждой дисциплине и профессиональному модулю доводятся до сведения студентов в течение первого месяца от начала обучения (встречи с администрацией, информационный стенд, сайт учебного заведения). За весь период обучения определено </w:t>
      </w:r>
      <w:r w:rsidR="00A85759">
        <w:rPr>
          <w:sz w:val="28"/>
          <w:szCs w:val="28"/>
        </w:rPr>
        <w:t>7</w:t>
      </w:r>
      <w:r w:rsidRPr="00C328FF">
        <w:rPr>
          <w:sz w:val="28"/>
          <w:szCs w:val="28"/>
        </w:rPr>
        <w:t xml:space="preserve"> сессий. Продолжительность сессий </w:t>
      </w:r>
      <w:r w:rsidR="00A85759">
        <w:rPr>
          <w:sz w:val="28"/>
          <w:szCs w:val="28"/>
        </w:rPr>
        <w:t>1</w:t>
      </w:r>
      <w:r w:rsidRPr="00C328FF">
        <w:rPr>
          <w:sz w:val="28"/>
          <w:szCs w:val="28"/>
        </w:rPr>
        <w:t xml:space="preserve"> недел</w:t>
      </w:r>
      <w:r w:rsidR="00A85759">
        <w:rPr>
          <w:sz w:val="28"/>
          <w:szCs w:val="28"/>
        </w:rPr>
        <w:t>я</w:t>
      </w:r>
      <w:r w:rsidRPr="00C328FF">
        <w:rPr>
          <w:sz w:val="28"/>
          <w:szCs w:val="28"/>
        </w:rPr>
        <w:t xml:space="preserve">. </w:t>
      </w:r>
    </w:p>
    <w:p w:rsidR="00952F91" w:rsidRDefault="00952F91" w:rsidP="00952F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Программа государственной итоговой аттестации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государственная итоговая аттестация включает в себя подготовку и защиту выпускной квалификационной работы.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документация по организации государственной итоговой аттестации</w:t>
      </w:r>
      <w:r w:rsidRPr="0087423A">
        <w:rPr>
          <w:sz w:val="28"/>
          <w:szCs w:val="28"/>
        </w:rPr>
        <w:t xml:space="preserve">: Программа </w:t>
      </w:r>
      <w:r>
        <w:rPr>
          <w:sz w:val="28"/>
          <w:szCs w:val="28"/>
        </w:rPr>
        <w:t xml:space="preserve">государственной итоговой аттестации </w:t>
      </w:r>
      <w:r w:rsidRPr="0087423A">
        <w:rPr>
          <w:sz w:val="28"/>
          <w:szCs w:val="28"/>
        </w:rPr>
        <w:t>по специальности, Требования к</w:t>
      </w:r>
      <w:r>
        <w:rPr>
          <w:sz w:val="28"/>
          <w:szCs w:val="28"/>
        </w:rPr>
        <w:t xml:space="preserve"> выполнению выпускной квалификационной работы, Критерии оценки знаний выпускников по специальности.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государственной итоговой аттестации определены: </w:t>
      </w:r>
    </w:p>
    <w:p w:rsidR="00952F91" w:rsidRDefault="00952F91" w:rsidP="00952F9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содержанию государственной итоговой аттестации; </w:t>
      </w:r>
    </w:p>
    <w:p w:rsidR="00952F91" w:rsidRPr="00BD6727" w:rsidRDefault="00952F91" w:rsidP="00952F9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6727">
        <w:rPr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государственной итоговой аттестации</w:t>
      </w:r>
      <w:r w:rsidRPr="00BD6727">
        <w:rPr>
          <w:sz w:val="28"/>
          <w:szCs w:val="28"/>
        </w:rPr>
        <w:t xml:space="preserve">; </w:t>
      </w:r>
    </w:p>
    <w:p w:rsidR="00952F91" w:rsidRDefault="00952F91" w:rsidP="00952F9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подготовки и процедуры проведения государственной итоговой аттестации. </w:t>
      </w:r>
    </w:p>
    <w:p w:rsidR="00952F91" w:rsidRPr="00635B09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государственной итоговой аттестации согласована с работодателем – И.А. Порошиным, председателем Пермской краевой организации общероссийского профсоюза работников автомобильного транспорта и дорожного хозяйства.</w:t>
      </w:r>
    </w:p>
    <w:p w:rsidR="00952F91" w:rsidRPr="00BD6727" w:rsidRDefault="00952F91" w:rsidP="00ED0E94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На подготовку выпускной квалификационной работы  отводится</w:t>
      </w:r>
      <w:r w:rsidR="00ED0E9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4 недели, на защиту ВКР – 2 недели.</w:t>
      </w:r>
      <w:r>
        <w:rPr>
          <w:sz w:val="28"/>
          <w:szCs w:val="28"/>
        </w:rPr>
        <w:br w:type="page"/>
      </w:r>
      <w:r w:rsidRPr="00730D8D">
        <w:rPr>
          <w:b/>
          <w:sz w:val="28"/>
          <w:szCs w:val="28"/>
        </w:rPr>
        <w:lastRenderedPageBreak/>
        <w:t>4.</w:t>
      </w:r>
      <w:r w:rsidRPr="00BD6727">
        <w:rPr>
          <w:b/>
          <w:sz w:val="28"/>
          <w:szCs w:val="28"/>
        </w:rPr>
        <w:t xml:space="preserve"> Учебно-методическая документация</w:t>
      </w:r>
    </w:p>
    <w:p w:rsidR="00952F91" w:rsidRPr="000577C9" w:rsidRDefault="00952F91" w:rsidP="00952F91">
      <w:pPr>
        <w:spacing w:line="360" w:lineRule="auto"/>
        <w:ind w:firstLine="709"/>
        <w:jc w:val="both"/>
      </w:pPr>
      <w:r w:rsidRPr="000577C9">
        <w:rPr>
          <w:sz w:val="28"/>
          <w:szCs w:val="28"/>
        </w:rPr>
        <w:t xml:space="preserve">На основании Положения об учебно-методическом комплексе определены методические материалы, обеспечивающие реализацию основной профессиональной образовательной программы по специальности. Комплект методических материалов включает календарно-тематические планы, методические рекомендации для студентов по выполнению курсовых, выпускных квалификационных работ, методические указания по организации и выполнению самостоятельной внеаудиторной работы по учебным дисциплинам и профессиональным модулям, комплекты инструкционных карт для выполнения практических и лабораторных работ, методические материалы: разработки уроков, мероприятий, публикации преподавателей. 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рекомендации:</w:t>
      </w:r>
    </w:p>
    <w:p w:rsidR="00952F91" w:rsidRDefault="00952F91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выполнению </w:t>
      </w:r>
      <w:r w:rsidR="001D4E92">
        <w:rPr>
          <w:sz w:val="28"/>
          <w:szCs w:val="28"/>
        </w:rPr>
        <w:t>внеаудиторной самостоятельной работы студентов по МДК 02.01 Организация движения;</w:t>
      </w:r>
    </w:p>
    <w:p w:rsidR="001D4E92" w:rsidRDefault="001D4E92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самостоятельной работы для студентов по дисциплине «Экологические основы природопользования»;</w:t>
      </w:r>
    </w:p>
    <w:p w:rsidR="001D4E92" w:rsidRDefault="001D4E92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заданий для олимпиады;</w:t>
      </w:r>
    </w:p>
    <w:p w:rsidR="001D4E92" w:rsidRDefault="001D4E92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для практических работ по дисциплине «Транспортная система России»;</w:t>
      </w:r>
    </w:p>
    <w:p w:rsidR="001D4E92" w:rsidRDefault="001D4E92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выпускной квалификационной работы;</w:t>
      </w:r>
    </w:p>
    <w:p w:rsidR="001D4E92" w:rsidRDefault="001D4E92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самостоятельной работы студентов по МДК 03.01 Транспортно-экспедиционная деятельность;</w:t>
      </w:r>
    </w:p>
    <w:p w:rsidR="001D4E92" w:rsidRDefault="001D4E92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самостоятельной работы студентов по МДК 03.02 Обеспечение грузовых перевозок;</w:t>
      </w:r>
    </w:p>
    <w:p w:rsidR="001D4E92" w:rsidRDefault="001D4E92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4E92">
        <w:rPr>
          <w:sz w:val="28"/>
          <w:szCs w:val="28"/>
        </w:rPr>
        <w:t>по выполнению самостоятельной работы для студентов по ди</w:t>
      </w:r>
      <w:r>
        <w:rPr>
          <w:sz w:val="28"/>
          <w:szCs w:val="28"/>
        </w:rPr>
        <w:t>сциплине «Техническая механика»;</w:t>
      </w:r>
    </w:p>
    <w:p w:rsidR="001D4E92" w:rsidRDefault="001D4E92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курсового проекта по МДК 02.01 Организация движения;</w:t>
      </w:r>
    </w:p>
    <w:p w:rsidR="001D4E92" w:rsidRDefault="001D4E92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выполнению курсового проекта по МДК 03.01 Транспортно-экспедиционная деятельность;</w:t>
      </w:r>
    </w:p>
    <w:p w:rsidR="001D4E92" w:rsidRDefault="001D4E92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внеаудиторной самостоятельной работы студентов по МДК 01.01 Технология перевозочного процесса;</w:t>
      </w:r>
    </w:p>
    <w:p w:rsidR="001D4E92" w:rsidRDefault="001D4E92" w:rsidP="001D4E92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внеаудиторной самостоятельной работы по МДК 02.02 Организация пассажирских перевозок и обслуживание пассажиров.</w:t>
      </w:r>
    </w:p>
    <w:p w:rsidR="00952F91" w:rsidRDefault="00952F91" w:rsidP="00952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основной профессиональной образовательной программы (ОПОП) по специальности </w:t>
      </w:r>
      <w:r w:rsidR="00A85759">
        <w:rPr>
          <w:sz w:val="28"/>
          <w:szCs w:val="28"/>
        </w:rPr>
        <w:t>23.02.01 Организация перевозок и управление на транспорте (по видам)</w:t>
      </w:r>
      <w:r>
        <w:rPr>
          <w:sz w:val="28"/>
          <w:szCs w:val="28"/>
        </w:rPr>
        <w:t>, условия реализации, качество фондов оценочных средств соответствует требованиям федерального государственного образовательного стандарта среднего профессионального образования.</w:t>
      </w:r>
    </w:p>
    <w:p w:rsidR="006A1036" w:rsidRPr="00952F91" w:rsidRDefault="006A1036" w:rsidP="00952F91"/>
    <w:sectPr w:rsidR="006A1036" w:rsidRPr="00952F91" w:rsidSect="00C9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A8A"/>
    <w:multiLevelType w:val="hybridMultilevel"/>
    <w:tmpl w:val="E87C88EA"/>
    <w:lvl w:ilvl="0" w:tplc="378A032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9421D"/>
    <w:multiLevelType w:val="hybridMultilevel"/>
    <w:tmpl w:val="10609DAE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1041"/>
    <w:multiLevelType w:val="hybridMultilevel"/>
    <w:tmpl w:val="A2F047EC"/>
    <w:lvl w:ilvl="0" w:tplc="EB604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134E0"/>
    <w:multiLevelType w:val="hybridMultilevel"/>
    <w:tmpl w:val="74AEC904"/>
    <w:lvl w:ilvl="0" w:tplc="378A032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6C6ED5"/>
    <w:multiLevelType w:val="hybridMultilevel"/>
    <w:tmpl w:val="54AE176A"/>
    <w:lvl w:ilvl="0" w:tplc="EB604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66739"/>
    <w:multiLevelType w:val="hybridMultilevel"/>
    <w:tmpl w:val="92DEB530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16F4"/>
    <w:multiLevelType w:val="hybridMultilevel"/>
    <w:tmpl w:val="849A7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822912"/>
    <w:multiLevelType w:val="hybridMultilevel"/>
    <w:tmpl w:val="3B5E09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856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D1918"/>
    <w:multiLevelType w:val="hybridMultilevel"/>
    <w:tmpl w:val="98E2C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44035"/>
    <w:multiLevelType w:val="hybridMultilevel"/>
    <w:tmpl w:val="85CECA82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F54C6"/>
    <w:multiLevelType w:val="hybridMultilevel"/>
    <w:tmpl w:val="CD9431A4"/>
    <w:lvl w:ilvl="0" w:tplc="39EA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E6066"/>
    <w:multiLevelType w:val="hybridMultilevel"/>
    <w:tmpl w:val="CCCAFED0"/>
    <w:lvl w:ilvl="0" w:tplc="EB604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1751B"/>
    <w:multiLevelType w:val="hybridMultilevel"/>
    <w:tmpl w:val="9D705F88"/>
    <w:lvl w:ilvl="0" w:tplc="EB604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E4316"/>
    <w:multiLevelType w:val="hybridMultilevel"/>
    <w:tmpl w:val="5814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ACC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45B25"/>
    <w:multiLevelType w:val="hybridMultilevel"/>
    <w:tmpl w:val="E89C544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5510C"/>
    <w:multiLevelType w:val="hybridMultilevel"/>
    <w:tmpl w:val="1AA451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  <w:num w:numId="17">
    <w:abstractNumId w:val="10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036"/>
    <w:rsid w:val="0001726D"/>
    <w:rsid w:val="000237F3"/>
    <w:rsid w:val="000577C9"/>
    <w:rsid w:val="00067930"/>
    <w:rsid w:val="000B5B85"/>
    <w:rsid w:val="000C41D8"/>
    <w:rsid w:val="000C4AA5"/>
    <w:rsid w:val="000D5795"/>
    <w:rsid w:val="000E2AE1"/>
    <w:rsid w:val="000F748F"/>
    <w:rsid w:val="00131E68"/>
    <w:rsid w:val="00135CF8"/>
    <w:rsid w:val="001926C2"/>
    <w:rsid w:val="001B30A1"/>
    <w:rsid w:val="001D4E92"/>
    <w:rsid w:val="002204D6"/>
    <w:rsid w:val="00224BAD"/>
    <w:rsid w:val="002B089C"/>
    <w:rsid w:val="002F1B8B"/>
    <w:rsid w:val="00303487"/>
    <w:rsid w:val="00326DA1"/>
    <w:rsid w:val="0036486F"/>
    <w:rsid w:val="003C332C"/>
    <w:rsid w:val="003E2039"/>
    <w:rsid w:val="00411BA3"/>
    <w:rsid w:val="00460436"/>
    <w:rsid w:val="004C609E"/>
    <w:rsid w:val="005513CA"/>
    <w:rsid w:val="005529C0"/>
    <w:rsid w:val="0058474D"/>
    <w:rsid w:val="00591B18"/>
    <w:rsid w:val="005A69A9"/>
    <w:rsid w:val="005B5A05"/>
    <w:rsid w:val="005F08FD"/>
    <w:rsid w:val="005F7292"/>
    <w:rsid w:val="0061074A"/>
    <w:rsid w:val="00611CFB"/>
    <w:rsid w:val="0062180D"/>
    <w:rsid w:val="00635B09"/>
    <w:rsid w:val="0063630E"/>
    <w:rsid w:val="00641B4B"/>
    <w:rsid w:val="00645B67"/>
    <w:rsid w:val="00666BCF"/>
    <w:rsid w:val="006773B9"/>
    <w:rsid w:val="006A1036"/>
    <w:rsid w:val="006D0754"/>
    <w:rsid w:val="006F4178"/>
    <w:rsid w:val="00730D8D"/>
    <w:rsid w:val="0073648F"/>
    <w:rsid w:val="007D75E8"/>
    <w:rsid w:val="008031BA"/>
    <w:rsid w:val="00866A3C"/>
    <w:rsid w:val="0087423A"/>
    <w:rsid w:val="008948CA"/>
    <w:rsid w:val="00952F91"/>
    <w:rsid w:val="00994958"/>
    <w:rsid w:val="00995901"/>
    <w:rsid w:val="009B04A9"/>
    <w:rsid w:val="00A23453"/>
    <w:rsid w:val="00A40FA1"/>
    <w:rsid w:val="00A5762C"/>
    <w:rsid w:val="00A719EB"/>
    <w:rsid w:val="00A775E0"/>
    <w:rsid w:val="00A85759"/>
    <w:rsid w:val="00A95A46"/>
    <w:rsid w:val="00AA218E"/>
    <w:rsid w:val="00AF062E"/>
    <w:rsid w:val="00B10E48"/>
    <w:rsid w:val="00B40964"/>
    <w:rsid w:val="00B71A5D"/>
    <w:rsid w:val="00BD6727"/>
    <w:rsid w:val="00BE3650"/>
    <w:rsid w:val="00BF3E8B"/>
    <w:rsid w:val="00C0704E"/>
    <w:rsid w:val="00C2340B"/>
    <w:rsid w:val="00C328FF"/>
    <w:rsid w:val="00C43305"/>
    <w:rsid w:val="00C7414B"/>
    <w:rsid w:val="00C947E7"/>
    <w:rsid w:val="00CA5A61"/>
    <w:rsid w:val="00CE69D8"/>
    <w:rsid w:val="00D1193B"/>
    <w:rsid w:val="00D73102"/>
    <w:rsid w:val="00D8088F"/>
    <w:rsid w:val="00E208E6"/>
    <w:rsid w:val="00ED0E94"/>
    <w:rsid w:val="00ED3657"/>
    <w:rsid w:val="00EE43C4"/>
    <w:rsid w:val="00F40270"/>
    <w:rsid w:val="00FB2A62"/>
    <w:rsid w:val="00FB6884"/>
    <w:rsid w:val="00FC6EB1"/>
    <w:rsid w:val="00FC7C54"/>
    <w:rsid w:val="00FE40D1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1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76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036"/>
    <w:pPr>
      <w:ind w:left="720"/>
      <w:contextualSpacing/>
    </w:pPr>
    <w:rPr>
      <w:color w:val="000000"/>
      <w:w w:val="90"/>
      <w:sz w:val="28"/>
      <w:szCs w:val="28"/>
    </w:rPr>
  </w:style>
  <w:style w:type="paragraph" w:styleId="a4">
    <w:name w:val="Body Text"/>
    <w:basedOn w:val="a"/>
    <w:link w:val="11"/>
    <w:unhideWhenUsed/>
    <w:rsid w:val="005F7292"/>
    <w:pPr>
      <w:shd w:val="clear" w:color="auto" w:fill="FFFFFF"/>
      <w:spacing w:before="300" w:line="278" w:lineRule="exact"/>
      <w:ind w:hanging="340"/>
      <w:jc w:val="both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rsid w:val="005F7292"/>
    <w:rPr>
      <w:sz w:val="24"/>
      <w:szCs w:val="24"/>
    </w:rPr>
  </w:style>
  <w:style w:type="paragraph" w:customStyle="1" w:styleId="Default">
    <w:name w:val="Default"/>
    <w:rsid w:val="005F72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21">
    <w:name w:val="Основной текст (2)1"/>
    <w:basedOn w:val="a"/>
    <w:rsid w:val="005F7292"/>
    <w:pPr>
      <w:shd w:val="clear" w:color="auto" w:fill="FFFFFF"/>
      <w:spacing w:after="420" w:line="240" w:lineRule="atLeast"/>
    </w:pPr>
    <w:rPr>
      <w:rFonts w:eastAsia="Arial Unicode MS"/>
      <w:sz w:val="27"/>
      <w:szCs w:val="27"/>
    </w:rPr>
  </w:style>
  <w:style w:type="character" w:customStyle="1" w:styleId="11">
    <w:name w:val="Основной текст Знак1"/>
    <w:basedOn w:val="a0"/>
    <w:link w:val="a4"/>
    <w:locked/>
    <w:rsid w:val="005F7292"/>
    <w:rPr>
      <w:sz w:val="21"/>
      <w:szCs w:val="21"/>
      <w:shd w:val="clear" w:color="auto" w:fill="FFFFFF"/>
    </w:rPr>
  </w:style>
  <w:style w:type="character" w:styleId="a6">
    <w:name w:val="Hyperlink"/>
    <w:basedOn w:val="a0"/>
    <w:rsid w:val="00411BA3"/>
    <w:rPr>
      <w:color w:val="0000FF"/>
      <w:u w:val="single"/>
    </w:rPr>
  </w:style>
  <w:style w:type="table" w:styleId="a7">
    <w:name w:val="Table Grid"/>
    <w:basedOn w:val="a1"/>
    <w:rsid w:val="00411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rsid w:val="00591B18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rsid w:val="00591B18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576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2F1B8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Admin</cp:lastModifiedBy>
  <cp:revision>8</cp:revision>
  <cp:lastPrinted>2018-09-04T08:56:00Z</cp:lastPrinted>
  <dcterms:created xsi:type="dcterms:W3CDTF">2018-08-30T09:32:00Z</dcterms:created>
  <dcterms:modified xsi:type="dcterms:W3CDTF">2018-09-04T09:02:00Z</dcterms:modified>
</cp:coreProperties>
</file>